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50269">
      <w:pPr>
        <w:keepNext w:val="0"/>
        <w:keepLines w:val="0"/>
        <w:pageBreakBefore w:val="0"/>
        <w:widowControl w:val="0"/>
        <w:kinsoku/>
        <w:wordWrap/>
        <w:overflowPunct/>
        <w:topLinePunct w:val="0"/>
        <w:autoSpaceDE/>
        <w:autoSpaceDN w:val="0"/>
        <w:bidi w:val="0"/>
        <w:adjustRightInd/>
        <w:snapToGrid/>
        <w:spacing w:line="740" w:lineRule="exact"/>
        <w:ind w:firstLine="0" w:firstLineChars="0"/>
        <w:jc w:val="center"/>
        <w:textAlignment w:val="auto"/>
        <w:rPr>
          <w:rFonts w:hint="eastAsia" w:ascii="方正小标宋简体" w:hAnsi="方正小标宋简体" w:eastAsia="方正小标宋简体" w:cs="方正小标宋简体"/>
          <w:color w:val="auto"/>
          <w:spacing w:val="0"/>
          <w:kern w:val="2"/>
          <w:sz w:val="64"/>
          <w:szCs w:val="64"/>
          <w:highlight w:val="none"/>
          <w:lang w:val="en-US" w:eastAsia="zh-CN"/>
        </w:rPr>
      </w:pPr>
      <w:r>
        <w:rPr>
          <w:rFonts w:hint="eastAsia" w:ascii="方正小标宋简体" w:hAnsi="方正小标宋简体" w:eastAsia="方正小标宋简体" w:cs="方正小标宋简体"/>
          <w:color w:val="auto"/>
          <w:spacing w:val="0"/>
          <w:kern w:val="2"/>
          <w:sz w:val="64"/>
          <w:szCs w:val="64"/>
          <w:highlight w:val="none"/>
          <w:lang w:val="en-US" w:eastAsia="zh-CN"/>
        </w:rPr>
        <w:t>西市区人民检察院工作报告</w:t>
      </w:r>
    </w:p>
    <w:p w14:paraId="05BD9EA1">
      <w:pPr>
        <w:keepNext w:val="0"/>
        <w:keepLines w:val="0"/>
        <w:pageBreakBefore w:val="0"/>
        <w:widowControl w:val="0"/>
        <w:kinsoku/>
        <w:wordWrap/>
        <w:overflowPunct/>
        <w:topLinePunct w:val="0"/>
        <w:autoSpaceDE/>
        <w:autoSpaceDN w:val="0"/>
        <w:bidi w:val="0"/>
        <w:adjustRightInd/>
        <w:snapToGrid/>
        <w:spacing w:line="240" w:lineRule="auto"/>
        <w:ind w:firstLine="0" w:firstLineChars="0"/>
        <w:textAlignment w:val="auto"/>
        <w:rPr>
          <w:rFonts w:hint="eastAsia" w:ascii="仿宋" w:hAnsi="仿宋" w:eastAsia="仿宋" w:cs="仿宋"/>
          <w:color w:val="auto"/>
          <w:spacing w:val="0"/>
          <w:kern w:val="2"/>
          <w:sz w:val="44"/>
          <w:szCs w:val="44"/>
          <w:highlight w:val="none"/>
        </w:rPr>
      </w:pPr>
    </w:p>
    <w:p w14:paraId="24D65CDE">
      <w:pPr>
        <w:keepNext w:val="0"/>
        <w:keepLines w:val="0"/>
        <w:pageBreakBefore w:val="0"/>
        <w:widowControl w:val="0"/>
        <w:numPr>
          <w:ilvl w:val="0"/>
          <w:numId w:val="0"/>
        </w:numPr>
        <w:tabs>
          <w:tab w:val="left" w:pos="8930"/>
        </w:tabs>
        <w:kinsoku/>
        <w:wordWrap/>
        <w:overflowPunct/>
        <w:topLinePunct w:val="0"/>
        <w:autoSpaceDE/>
        <w:autoSpaceDN/>
        <w:bidi w:val="0"/>
        <w:adjustRightInd/>
        <w:snapToGrid/>
        <w:spacing w:before="0" w:after="0" w:line="240" w:lineRule="auto"/>
        <w:ind w:right="0" w:firstLine="0"/>
        <w:jc w:val="center"/>
        <w:textAlignment w:val="auto"/>
        <w:rPr>
          <w:rFonts w:hint="default" w:ascii="仿宋_GB2312" w:hAnsi="仿宋_GB2312" w:eastAsia="仿宋_GB2312"/>
          <w:b/>
          <w:color w:val="auto"/>
          <w:position w:val="0"/>
          <w:sz w:val="32"/>
          <w:szCs w:val="32"/>
        </w:rPr>
      </w:pPr>
      <w:r>
        <w:rPr>
          <w:rFonts w:hint="default" w:ascii="仿宋_GB2312" w:hAnsi="??_GB2312" w:eastAsia="??_GB2312"/>
          <w:b/>
          <w:color w:val="auto"/>
          <w:position w:val="0"/>
          <w:sz w:val="32"/>
          <w:szCs w:val="32"/>
        </w:rPr>
        <w:t>——</w:t>
      </w:r>
      <w:r>
        <w:rPr>
          <w:rFonts w:hint="default" w:ascii="仿宋_GB2312" w:hAnsi="仿宋_GB2312" w:eastAsia="仿宋_GB2312"/>
          <w:b/>
          <w:color w:val="auto"/>
          <w:position w:val="0"/>
          <w:sz w:val="32"/>
          <w:szCs w:val="32"/>
        </w:rPr>
        <w:t>20</w:t>
      </w:r>
      <w:r>
        <w:rPr>
          <w:rFonts w:hint="eastAsia" w:ascii="仿宋_GB2312" w:hAnsi="仿宋_GB2312" w:eastAsia="仿宋_GB2312"/>
          <w:b/>
          <w:color w:val="auto"/>
          <w:position w:val="0"/>
          <w:sz w:val="32"/>
          <w:szCs w:val="32"/>
          <w:lang w:val="en-US" w:eastAsia="zh-CN"/>
        </w:rPr>
        <w:t>23</w:t>
      </w:r>
      <w:r>
        <w:rPr>
          <w:rFonts w:hint="default" w:ascii="仿宋_GB2312" w:hAnsi="仿宋_GB2312" w:eastAsia="仿宋_GB2312"/>
          <w:b/>
          <w:color w:val="auto"/>
          <w:position w:val="0"/>
          <w:sz w:val="32"/>
          <w:szCs w:val="32"/>
        </w:rPr>
        <w:t>年</w:t>
      </w:r>
      <w:r>
        <w:rPr>
          <w:rFonts w:hint="eastAsia" w:ascii="仿宋_GB2312" w:hAnsi="仿宋_GB2312" w:eastAsia="仿宋_GB2312"/>
          <w:b/>
          <w:color w:val="auto"/>
          <w:position w:val="0"/>
          <w:sz w:val="32"/>
          <w:szCs w:val="32"/>
          <w:lang w:val="en-US" w:eastAsia="zh-CN"/>
        </w:rPr>
        <w:t>12</w:t>
      </w:r>
      <w:r>
        <w:rPr>
          <w:rFonts w:hint="default" w:ascii="仿宋_GB2312" w:hAnsi="仿宋_GB2312" w:eastAsia="仿宋_GB2312"/>
          <w:b/>
          <w:color w:val="auto"/>
          <w:position w:val="0"/>
          <w:sz w:val="32"/>
          <w:szCs w:val="32"/>
        </w:rPr>
        <w:t>月</w:t>
      </w:r>
      <w:r>
        <w:rPr>
          <w:rFonts w:hint="eastAsia" w:ascii="仿宋_GB2312" w:hAnsi="仿宋_GB2312" w:eastAsia="仿宋_GB2312"/>
          <w:b/>
          <w:color w:val="auto"/>
          <w:position w:val="0"/>
          <w:sz w:val="32"/>
          <w:szCs w:val="32"/>
          <w:lang w:val="en-US" w:eastAsia="zh-CN"/>
        </w:rPr>
        <w:t>26</w:t>
      </w:r>
      <w:r>
        <w:rPr>
          <w:rFonts w:hint="default" w:ascii="仿宋_GB2312" w:hAnsi="仿宋_GB2312" w:eastAsia="仿宋_GB2312"/>
          <w:b/>
          <w:color w:val="auto"/>
          <w:position w:val="0"/>
          <w:sz w:val="32"/>
          <w:szCs w:val="32"/>
        </w:rPr>
        <w:t>日在西市区第十</w:t>
      </w:r>
      <w:r>
        <w:rPr>
          <w:rFonts w:hint="eastAsia" w:ascii="仿宋_GB2312" w:hAnsi="仿宋_GB2312" w:eastAsia="仿宋_GB2312"/>
          <w:b/>
          <w:color w:val="auto"/>
          <w:position w:val="0"/>
          <w:sz w:val="32"/>
          <w:szCs w:val="32"/>
          <w:lang w:val="en-US" w:eastAsia="zh-CN"/>
        </w:rPr>
        <w:t>七</w:t>
      </w:r>
      <w:r>
        <w:rPr>
          <w:rFonts w:hint="default" w:ascii="仿宋_GB2312" w:hAnsi="仿宋_GB2312" w:eastAsia="仿宋_GB2312"/>
          <w:b/>
          <w:color w:val="auto"/>
          <w:position w:val="0"/>
          <w:sz w:val="32"/>
          <w:szCs w:val="32"/>
        </w:rPr>
        <w:t>届</w:t>
      </w:r>
    </w:p>
    <w:p w14:paraId="116E5145">
      <w:pPr>
        <w:keepNext w:val="0"/>
        <w:keepLines w:val="0"/>
        <w:pageBreakBefore w:val="0"/>
        <w:widowControl w:val="0"/>
        <w:kinsoku/>
        <w:wordWrap/>
        <w:overflowPunct/>
        <w:topLinePunct w:val="0"/>
        <w:autoSpaceDE/>
        <w:autoSpaceDN w:val="0"/>
        <w:bidi w:val="0"/>
        <w:adjustRightInd/>
        <w:snapToGrid/>
        <w:spacing w:line="240" w:lineRule="auto"/>
        <w:ind w:firstLine="0" w:firstLineChars="0"/>
        <w:jc w:val="center"/>
        <w:textAlignment w:val="auto"/>
        <w:rPr>
          <w:rFonts w:hint="eastAsia" w:ascii="仿宋" w:hAnsi="仿宋" w:eastAsia="仿宋" w:cs="仿宋"/>
          <w:color w:val="auto"/>
          <w:spacing w:val="0"/>
          <w:kern w:val="2"/>
          <w:sz w:val="44"/>
          <w:szCs w:val="44"/>
          <w:highlight w:val="none"/>
        </w:rPr>
      </w:pPr>
      <w:r>
        <w:rPr>
          <w:rFonts w:hint="default" w:ascii="仿宋_GB2312" w:hAnsi="仿宋_GB2312" w:eastAsia="仿宋_GB2312"/>
          <w:b/>
          <w:color w:val="auto"/>
          <w:position w:val="0"/>
          <w:sz w:val="32"/>
          <w:szCs w:val="32"/>
        </w:rPr>
        <w:t>人民代表大会第</w:t>
      </w:r>
      <w:r>
        <w:rPr>
          <w:rFonts w:hint="eastAsia" w:ascii="仿宋_GB2312" w:hAnsi="仿宋_GB2312" w:eastAsia="仿宋_GB2312"/>
          <w:b/>
          <w:color w:val="auto"/>
          <w:position w:val="0"/>
          <w:sz w:val="32"/>
          <w:szCs w:val="32"/>
          <w:lang w:val="en-US" w:eastAsia="zh-CN"/>
        </w:rPr>
        <w:t>三</w:t>
      </w:r>
      <w:r>
        <w:rPr>
          <w:rFonts w:hint="default" w:ascii="仿宋_GB2312" w:hAnsi="仿宋_GB2312" w:eastAsia="仿宋_GB2312"/>
          <w:b/>
          <w:color w:val="auto"/>
          <w:position w:val="0"/>
          <w:sz w:val="32"/>
          <w:szCs w:val="32"/>
        </w:rPr>
        <w:t>次会议上</w:t>
      </w:r>
    </w:p>
    <w:p w14:paraId="41FFD526">
      <w:pPr>
        <w:keepNext w:val="0"/>
        <w:keepLines w:val="0"/>
        <w:pageBreakBefore w:val="0"/>
        <w:widowControl w:val="0"/>
        <w:kinsoku/>
        <w:wordWrap/>
        <w:overflowPunct/>
        <w:topLinePunct w:val="0"/>
        <w:autoSpaceDE/>
        <w:autoSpaceDN w:val="0"/>
        <w:bidi w:val="0"/>
        <w:adjustRightInd/>
        <w:snapToGrid/>
        <w:spacing w:line="620" w:lineRule="exact"/>
        <w:ind w:firstLine="0" w:firstLineChars="0"/>
        <w:jc w:val="center"/>
        <w:textAlignment w:val="auto"/>
        <w:rPr>
          <w:rFonts w:hint="eastAsia" w:ascii="楷体" w:hAnsi="楷体" w:eastAsia="楷体" w:cs="楷体"/>
          <w:color w:val="auto"/>
          <w:spacing w:val="0"/>
          <w:kern w:val="2"/>
          <w:sz w:val="32"/>
          <w:szCs w:val="32"/>
          <w:highlight w:val="none"/>
          <w:lang w:val="en-US" w:eastAsia="zh-CN"/>
        </w:rPr>
      </w:pPr>
      <w:r>
        <w:rPr>
          <w:rFonts w:hint="eastAsia" w:ascii="楷体" w:hAnsi="楷体" w:eastAsia="楷体" w:cs="楷体"/>
          <w:color w:val="auto"/>
          <w:spacing w:val="0"/>
          <w:kern w:val="2"/>
          <w:sz w:val="32"/>
          <w:szCs w:val="32"/>
          <w:highlight w:val="none"/>
          <w:lang w:val="en-US" w:eastAsia="zh-CN"/>
        </w:rPr>
        <w:t>西市区人民检察院党组书记、检察长  赵东鹏</w:t>
      </w:r>
    </w:p>
    <w:p w14:paraId="1AC86790">
      <w:pPr>
        <w:keepNext w:val="0"/>
        <w:keepLines w:val="0"/>
        <w:pageBreakBefore w:val="0"/>
        <w:widowControl w:val="0"/>
        <w:kinsoku/>
        <w:wordWrap/>
        <w:overflowPunct/>
        <w:topLinePunct w:val="0"/>
        <w:autoSpaceDE/>
        <w:autoSpaceDN w:val="0"/>
        <w:bidi w:val="0"/>
        <w:adjustRightInd/>
        <w:snapToGrid/>
        <w:spacing w:line="620" w:lineRule="exact"/>
        <w:jc w:val="center"/>
        <w:textAlignment w:val="auto"/>
        <w:rPr>
          <w:rFonts w:hint="default" w:ascii="楷体" w:hAnsi="楷体" w:eastAsia="楷体" w:cs="楷体"/>
          <w:color w:val="auto"/>
          <w:spacing w:val="0"/>
          <w:kern w:val="2"/>
          <w:sz w:val="32"/>
          <w:szCs w:val="32"/>
          <w:highlight w:val="none"/>
          <w:lang w:val="en-US" w:eastAsia="zh-CN"/>
        </w:rPr>
      </w:pPr>
    </w:p>
    <w:p w14:paraId="2D66D2E9">
      <w:pPr>
        <w:keepNext w:val="0"/>
        <w:keepLines w:val="0"/>
        <w:pageBreakBefore w:val="0"/>
        <w:widowControl w:val="0"/>
        <w:kinsoku/>
        <w:wordWrap/>
        <w:overflowPunct/>
        <w:topLinePunct w:val="0"/>
        <w:autoSpaceDE/>
        <w:autoSpaceDN w:val="0"/>
        <w:bidi w:val="0"/>
        <w:adjustRightInd/>
        <w:snapToGrid/>
        <w:spacing w:line="620" w:lineRule="exact"/>
        <w:textAlignment w:val="auto"/>
        <w:rPr>
          <w:rFonts w:ascii="仿宋" w:hAnsi="仿宋" w:eastAsia="仿宋" w:cs="仿宋"/>
          <w:color w:val="auto"/>
          <w:spacing w:val="0"/>
          <w:kern w:val="2"/>
          <w:sz w:val="32"/>
          <w:szCs w:val="32"/>
          <w:highlight w:val="none"/>
        </w:rPr>
      </w:pPr>
      <w:r>
        <w:rPr>
          <w:rFonts w:hint="eastAsia" w:ascii="仿宋" w:hAnsi="仿宋" w:eastAsia="仿宋" w:cs="仿宋"/>
          <w:color w:val="auto"/>
          <w:spacing w:val="0"/>
          <w:kern w:val="2"/>
          <w:sz w:val="32"/>
          <w:szCs w:val="32"/>
          <w:highlight w:val="none"/>
        </w:rPr>
        <w:t>各位代表：</w:t>
      </w:r>
    </w:p>
    <w:p w14:paraId="5CF2CDE4">
      <w:pPr>
        <w:keepNext w:val="0"/>
        <w:keepLines w:val="0"/>
        <w:pageBreakBefore w:val="0"/>
        <w:widowControl w:val="0"/>
        <w:kinsoku/>
        <w:wordWrap/>
        <w:overflowPunct/>
        <w:topLinePunct w:val="0"/>
        <w:autoSpaceDE/>
        <w:autoSpaceDN w:val="0"/>
        <w:bidi w:val="0"/>
        <w:adjustRightInd/>
        <w:snapToGrid/>
        <w:spacing w:line="620" w:lineRule="exact"/>
        <w:ind w:firstLine="640" w:firstLineChars="200"/>
        <w:textAlignment w:val="auto"/>
        <w:rPr>
          <w:rFonts w:ascii="仿宋" w:hAnsi="仿宋" w:eastAsia="仿宋" w:cs="仿宋"/>
          <w:color w:val="auto"/>
          <w:spacing w:val="0"/>
          <w:kern w:val="2"/>
          <w:sz w:val="32"/>
          <w:szCs w:val="32"/>
          <w:highlight w:val="none"/>
        </w:rPr>
      </w:pPr>
      <w:r>
        <w:rPr>
          <w:rFonts w:hint="eastAsia" w:ascii="仿宋" w:hAnsi="仿宋" w:eastAsia="仿宋" w:cs="仿宋"/>
          <w:color w:val="auto"/>
          <w:spacing w:val="0"/>
          <w:kern w:val="2"/>
          <w:sz w:val="32"/>
          <w:szCs w:val="32"/>
          <w:highlight w:val="none"/>
        </w:rPr>
        <w:t>现在，我代表西市区人民检察院向大会报告工作，请予以审议，并请</w:t>
      </w:r>
      <w:r>
        <w:rPr>
          <w:rFonts w:hint="eastAsia" w:ascii="仿宋" w:hAnsi="仿宋" w:eastAsia="仿宋" w:cs="仿宋"/>
          <w:color w:val="auto"/>
          <w:spacing w:val="0"/>
          <w:kern w:val="2"/>
          <w:sz w:val="32"/>
          <w:szCs w:val="32"/>
          <w:highlight w:val="none"/>
          <w:lang w:val="en-US" w:eastAsia="zh-CN"/>
        </w:rPr>
        <w:t>各位</w:t>
      </w:r>
      <w:r>
        <w:rPr>
          <w:rFonts w:hint="eastAsia" w:ascii="仿宋" w:hAnsi="仿宋" w:eastAsia="仿宋" w:cs="仿宋"/>
          <w:color w:val="auto"/>
          <w:spacing w:val="0"/>
          <w:kern w:val="2"/>
          <w:sz w:val="32"/>
          <w:szCs w:val="32"/>
          <w:highlight w:val="none"/>
        </w:rPr>
        <w:t>政协委员提出意见。</w:t>
      </w:r>
    </w:p>
    <w:p w14:paraId="44FDCD49">
      <w:pPr>
        <w:keepNext w:val="0"/>
        <w:keepLines w:val="0"/>
        <w:pageBreakBefore w:val="0"/>
        <w:widowControl w:val="0"/>
        <w:kinsoku/>
        <w:wordWrap/>
        <w:overflowPunct/>
        <w:topLinePunct w:val="0"/>
        <w:autoSpaceDE/>
        <w:bidi w:val="0"/>
        <w:adjustRightInd/>
        <w:snapToGrid/>
        <w:spacing w:line="620" w:lineRule="exact"/>
        <w:ind w:firstLine="640" w:firstLineChars="200"/>
        <w:jc w:val="both"/>
        <w:textAlignment w:val="auto"/>
        <w:rPr>
          <w:rFonts w:hint="eastAsia" w:ascii="黑体" w:hAnsi="黑体" w:eastAsia="黑体" w:cs="黑体"/>
          <w:color w:val="auto"/>
          <w:spacing w:val="0"/>
          <w:kern w:val="2"/>
          <w:sz w:val="32"/>
          <w:szCs w:val="32"/>
          <w:highlight w:val="none"/>
          <w:lang w:val="en-US" w:eastAsia="zh-CN"/>
        </w:rPr>
      </w:pPr>
      <w:r>
        <w:rPr>
          <w:rFonts w:hint="eastAsia" w:ascii="黑体" w:hAnsi="黑体" w:eastAsia="黑体" w:cs="黑体"/>
          <w:color w:val="auto"/>
          <w:spacing w:val="0"/>
          <w:kern w:val="2"/>
          <w:sz w:val="32"/>
          <w:szCs w:val="32"/>
          <w:highlight w:val="none"/>
          <w:lang w:val="en-US" w:eastAsia="zh-CN"/>
        </w:rPr>
        <w:t>一、2023年工作回顾</w:t>
      </w:r>
    </w:p>
    <w:p w14:paraId="7660BBA6">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default" w:ascii="仿宋" w:hAnsi="仿宋" w:eastAsia="仿宋" w:cs="仿宋"/>
          <w:color w:val="auto"/>
          <w:spacing w:val="0"/>
          <w:kern w:val="2"/>
          <w:sz w:val="32"/>
          <w:szCs w:val="32"/>
          <w:highlight w:val="none"/>
          <w:lang w:val="en-US"/>
        </w:rPr>
      </w:pPr>
      <w:r>
        <w:rPr>
          <w:rFonts w:hint="eastAsia" w:ascii="仿宋" w:hAnsi="仿宋" w:eastAsia="仿宋" w:cs="仿宋"/>
          <w:color w:val="auto"/>
          <w:spacing w:val="0"/>
          <w:kern w:val="2"/>
          <w:sz w:val="32"/>
          <w:szCs w:val="32"/>
          <w:highlight w:val="none"/>
          <w:lang w:val="en-US" w:eastAsia="zh-CN"/>
        </w:rPr>
        <w:t>一年来，西市区人民检察院坚持以习近平新时代中国特色社会主义思想为指导，认真学习贯彻党的二十大精神和习近平总书记在新时代推动东北全面振兴座谈会上的重要讲话精神，深刻领悟“两个确立”的决定性意义，增强“四个意识”、坚定“四个自信”、做到“两个维护”，讲政治、顾大局、谋发展、重自强，践行人民至上，深化创新担当作为，以检察工作现代化服务中国式现代化，各项检察工作取得新进展。</w:t>
      </w:r>
    </w:p>
    <w:p w14:paraId="0D857DE6">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default" w:ascii="楷体" w:hAnsi="楷体" w:eastAsia="楷体" w:cs="楷体"/>
          <w:b w:val="0"/>
          <w:bCs/>
          <w:color w:val="auto"/>
          <w:spacing w:val="0"/>
          <w:kern w:val="2"/>
          <w:sz w:val="32"/>
          <w:szCs w:val="32"/>
          <w:highlight w:val="none"/>
          <w:shd w:val="clear" w:color="auto" w:fill="FFFFFF"/>
          <w:lang w:val="en-US" w:eastAsia="zh-CN"/>
        </w:rPr>
      </w:pPr>
      <w:r>
        <w:rPr>
          <w:rFonts w:hint="eastAsia" w:ascii="楷体" w:hAnsi="楷体" w:eastAsia="楷体" w:cs="楷体"/>
          <w:b w:val="0"/>
          <w:bCs/>
          <w:color w:val="auto"/>
          <w:spacing w:val="0"/>
          <w:kern w:val="2"/>
          <w:sz w:val="32"/>
          <w:szCs w:val="32"/>
          <w:highlight w:val="none"/>
          <w:lang w:eastAsia="zh-CN"/>
        </w:rPr>
        <w:t>（</w:t>
      </w:r>
      <w:r>
        <w:rPr>
          <w:rFonts w:hint="eastAsia" w:ascii="楷体" w:hAnsi="楷体" w:eastAsia="楷体" w:cs="楷体"/>
          <w:b w:val="0"/>
          <w:bCs/>
          <w:color w:val="auto"/>
          <w:spacing w:val="0"/>
          <w:kern w:val="2"/>
          <w:sz w:val="32"/>
          <w:szCs w:val="32"/>
          <w:highlight w:val="none"/>
          <w:lang w:val="en-US" w:eastAsia="zh-CN"/>
        </w:rPr>
        <w:t>一</w:t>
      </w:r>
      <w:r>
        <w:rPr>
          <w:rFonts w:hint="eastAsia" w:ascii="楷体" w:hAnsi="楷体" w:eastAsia="楷体" w:cs="楷体"/>
          <w:b w:val="0"/>
          <w:bCs/>
          <w:color w:val="auto"/>
          <w:spacing w:val="0"/>
          <w:kern w:val="2"/>
          <w:sz w:val="32"/>
          <w:szCs w:val="32"/>
          <w:highlight w:val="none"/>
          <w:lang w:eastAsia="zh-CN"/>
        </w:rPr>
        <w:t>）坚定贯彻总体国家安全观，以担当履职维护安全稳定</w:t>
      </w:r>
    </w:p>
    <w:p w14:paraId="7A76E7A0">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eastAsia" w:ascii="仿宋" w:hAnsi="仿宋" w:eastAsia="仿宋" w:cs="仿宋"/>
          <w:color w:val="auto"/>
          <w:spacing w:val="0"/>
          <w:kern w:val="2"/>
          <w:sz w:val="32"/>
          <w:szCs w:val="32"/>
          <w:highlight w:val="none"/>
          <w:lang w:val="en-US" w:eastAsia="zh-CN"/>
        </w:rPr>
      </w:pPr>
      <w:r>
        <w:rPr>
          <w:rFonts w:hint="eastAsia" w:ascii="仿宋" w:hAnsi="仿宋" w:eastAsia="仿宋" w:cs="仿宋"/>
          <w:color w:val="auto"/>
          <w:spacing w:val="0"/>
          <w:kern w:val="2"/>
          <w:sz w:val="32"/>
          <w:szCs w:val="32"/>
          <w:highlight w:val="none"/>
          <w:lang w:val="en-US" w:eastAsia="zh-CN"/>
        </w:rPr>
        <w:t>坚定不移贯彻总体国家安全观，在统筹发展和安全中充分发挥法治固根本、稳预期、利长远作用。</w:t>
      </w:r>
    </w:p>
    <w:p w14:paraId="6B9A531C">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eastAsia" w:ascii="仿宋" w:hAnsi="仿宋" w:eastAsia="仿宋" w:cs="仿宋"/>
          <w:color w:val="auto"/>
          <w:spacing w:val="0"/>
          <w:kern w:val="2"/>
          <w:sz w:val="32"/>
          <w:szCs w:val="32"/>
          <w:highlight w:val="none"/>
          <w:lang w:val="en-US" w:eastAsia="zh-CN"/>
        </w:rPr>
      </w:pPr>
      <w:r>
        <w:rPr>
          <w:rFonts w:hint="eastAsia" w:ascii="仿宋" w:hAnsi="仿宋" w:eastAsia="仿宋" w:cs="仿宋"/>
          <w:color w:val="auto"/>
          <w:spacing w:val="0"/>
          <w:kern w:val="2"/>
          <w:sz w:val="32"/>
          <w:szCs w:val="32"/>
          <w:highlight w:val="none"/>
          <w:lang w:val="en-US" w:eastAsia="zh-CN"/>
        </w:rPr>
        <w:t>1.坚决维护国家安全和社会安定。坚决保平安护稳定防风险。批准逮捕各类犯罪嫌疑人40人，起诉159人。其中，侵犯人身、财产安全犯罪27人、帮助信息网络犯罪活动罪等妨害社会管理秩序犯罪43人、违法发放贷款、虚开增值税发票等涉金融秩序犯罪40人。深入贯彻落实总书记关于安全生产工作的重要指示精神，从快办理了海警局移送的“6.21”沉船案，依法对徐某等2人以重大责任事故罪提起公诉。并做好后半篇文章，堵塞风险漏洞，助推安全生产诉源治理，联合市农业综合行政执法队开展“清港”专项行动，严厉打击“三无”船舶，以毫不懈怠的检察履职为全区人民守护平安幸福。</w:t>
      </w:r>
    </w:p>
    <w:p w14:paraId="03CAD9CF">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eastAsia" w:ascii="仿宋" w:hAnsi="仿宋" w:eastAsia="仿宋" w:cs="仿宋"/>
          <w:color w:val="auto"/>
          <w:spacing w:val="0"/>
          <w:kern w:val="2"/>
          <w:sz w:val="32"/>
          <w:szCs w:val="32"/>
          <w:highlight w:val="none"/>
          <w:lang w:val="en-US" w:eastAsia="zh-CN"/>
        </w:rPr>
      </w:pPr>
      <w:r>
        <w:rPr>
          <w:rFonts w:hint="eastAsia" w:ascii="仿宋" w:hAnsi="仿宋" w:eastAsia="仿宋" w:cs="仿宋"/>
          <w:color w:val="auto"/>
          <w:spacing w:val="0"/>
          <w:kern w:val="2"/>
          <w:sz w:val="32"/>
          <w:szCs w:val="32"/>
          <w:highlight w:val="none"/>
          <w:lang w:val="en-US" w:eastAsia="zh-CN"/>
        </w:rPr>
        <w:t>2.营造一流法治化营商环境。立足我院知识产权一站式司法保护机制，联合公安、法院召开联席会议6次，加大我市知识产权刑事打击力度。探索延伸起诉触角，依法办理涉及小微企业和个人知识产权案件10件，其中60%的案件促成双方和解。共同营造关爱民营经济发展的浓厚氛围。</w:t>
      </w:r>
      <w:r>
        <w:rPr>
          <w:rFonts w:hint="eastAsia" w:ascii="仿宋" w:hAnsi="仿宋" w:eastAsia="仿宋" w:cs="仿宋"/>
          <w:color w:val="auto"/>
          <w:kern w:val="2"/>
          <w:sz w:val="32"/>
          <w:szCs w:val="32"/>
          <w:highlight w:val="none"/>
          <w:lang w:val="en-US" w:eastAsia="zh-CN" w:bidi="ar-SA"/>
        </w:rPr>
        <w:t>通过“请进来”“走出去”，向企业问计、问需、问效，为企业提供法律咨询服务124</w:t>
      </w:r>
      <w:r>
        <w:rPr>
          <w:rFonts w:hint="eastAsia" w:ascii="仿宋" w:hAnsi="仿宋" w:eastAsia="仿宋" w:cs="仿宋"/>
          <w:color w:val="auto"/>
          <w:spacing w:val="0"/>
          <w:kern w:val="2"/>
          <w:sz w:val="32"/>
          <w:szCs w:val="32"/>
          <w:highlight w:val="none"/>
          <w:lang w:val="en-US" w:eastAsia="zh-CN"/>
        </w:rPr>
        <w:t>次，切实增强服务的主动性和实效性。</w:t>
      </w:r>
      <w:r>
        <w:rPr>
          <w:rFonts w:hint="eastAsia" w:ascii="仿宋" w:hAnsi="仿宋" w:eastAsia="仿宋" w:cs="仿宋"/>
          <w:color w:val="auto"/>
          <w:kern w:val="2"/>
          <w:sz w:val="32"/>
          <w:szCs w:val="32"/>
          <w:highlight w:val="none"/>
          <w:lang w:val="en-US" w:eastAsia="zh-CN" w:bidi="ar-SA"/>
        </w:rPr>
        <w:t>联合区市场监督管理局，向企业发放《服务手册》，为企业提供法律咨询“一站式”服务。</w:t>
      </w:r>
    </w:p>
    <w:p w14:paraId="021826B3">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eastAsia" w:ascii="仿宋" w:hAnsi="仿宋" w:eastAsia="仿宋" w:cs="仿宋"/>
          <w:color w:val="auto"/>
          <w:spacing w:val="0"/>
          <w:kern w:val="2"/>
          <w:sz w:val="32"/>
          <w:szCs w:val="32"/>
          <w:highlight w:val="none"/>
          <w:lang w:val="en-US" w:eastAsia="zh-CN"/>
        </w:rPr>
      </w:pPr>
      <w:r>
        <w:rPr>
          <w:rFonts w:hint="eastAsia" w:ascii="仿宋" w:hAnsi="仿宋" w:eastAsia="仿宋" w:cs="仿宋"/>
          <w:color w:val="auto"/>
          <w:spacing w:val="0"/>
          <w:kern w:val="2"/>
          <w:sz w:val="32"/>
          <w:szCs w:val="32"/>
          <w:highlight w:val="none"/>
          <w:lang w:val="en-US" w:eastAsia="zh-CN"/>
        </w:rPr>
        <w:t>3.推动金融风险防范化解。深刻认识金融风险化解和开展涉案企业追逃追赃是事关优化营商环境净化政治生态的大会战，持续推进清收挽损工作。秉承司法办案与追赃挽损同等重要理念，严厉打击贷款诈骗等犯罪，提前介入涉清收类案件37件，起诉2件，向金融机构发出综合治理类检察建议。联合纪委、公安等部门全链条、全环节、全流程打击洗钱犯罪，批准逮捕2人。高效办理了原市税务局干部张某受贿、洗钱案，让上游的“罪”与“赃”无处遁形。</w:t>
      </w:r>
    </w:p>
    <w:p w14:paraId="056FBEB2">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eastAsia" w:ascii="仿宋" w:hAnsi="仿宋" w:eastAsia="仿宋" w:cs="仿宋"/>
          <w:color w:val="auto"/>
          <w:spacing w:val="0"/>
          <w:kern w:val="2"/>
          <w:sz w:val="32"/>
          <w:szCs w:val="32"/>
          <w:highlight w:val="none"/>
          <w:lang w:val="en-US" w:eastAsia="zh-CN"/>
        </w:rPr>
      </w:pPr>
      <w:r>
        <w:rPr>
          <w:rFonts w:hint="eastAsia" w:ascii="仿宋" w:hAnsi="仿宋" w:eastAsia="仿宋" w:cs="仿宋"/>
          <w:color w:val="auto"/>
          <w:spacing w:val="0"/>
          <w:kern w:val="2"/>
          <w:sz w:val="32"/>
          <w:szCs w:val="32"/>
          <w:highlight w:val="none"/>
          <w:lang w:val="en-US" w:eastAsia="zh-CN"/>
        </w:rPr>
        <w:t>4.推进社会治理现代化。坚持法治建设既要抓末端、治已病，更要抓前段、治未病，以检察履职，更深融入社会治理。全力推进认罪认罚从宽制度深化适用。充分发挥主导作用，对176人适用认罪认罚，适用率92%以上，提升了诉讼效率，实现司法成本的最优投入。以检察建议推动诉源治理，坚持惩治犯罪与综合治理并重，通过司法数据分析、个案类案研判，围绕民生民利问题，发出检察建议71份，促进有关部门预警防范、堵漏建制、改进工作。</w:t>
      </w:r>
    </w:p>
    <w:p w14:paraId="6FDF02A9">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eastAsia" w:ascii="楷体" w:hAnsi="楷体" w:eastAsia="楷体" w:cs="楷体"/>
          <w:color w:val="auto"/>
          <w:spacing w:val="0"/>
          <w:kern w:val="2"/>
          <w:sz w:val="32"/>
          <w:szCs w:val="32"/>
          <w:highlight w:val="none"/>
          <w:lang w:val="en-US" w:eastAsia="zh-CN"/>
        </w:rPr>
      </w:pPr>
      <w:r>
        <w:rPr>
          <w:rFonts w:hint="eastAsia" w:ascii="楷体" w:hAnsi="楷体" w:eastAsia="楷体" w:cs="楷体"/>
          <w:color w:val="auto"/>
          <w:spacing w:val="0"/>
          <w:kern w:val="2"/>
          <w:sz w:val="32"/>
          <w:szCs w:val="32"/>
          <w:highlight w:val="none"/>
          <w:lang w:val="en-US" w:eastAsia="zh-CN"/>
        </w:rPr>
        <w:t>（二）充分发挥法治引领作用，以</w:t>
      </w:r>
      <w:bookmarkStart w:id="0" w:name="_GoBack"/>
      <w:bookmarkEnd w:id="0"/>
      <w:r>
        <w:rPr>
          <w:rFonts w:hint="eastAsia" w:ascii="楷体" w:hAnsi="楷体" w:eastAsia="楷体" w:cs="楷体"/>
          <w:color w:val="auto"/>
          <w:spacing w:val="0"/>
          <w:kern w:val="2"/>
          <w:sz w:val="32"/>
          <w:szCs w:val="32"/>
          <w:highlight w:val="none"/>
          <w:lang w:val="en-US" w:eastAsia="zh-CN"/>
        </w:rPr>
        <w:t>担当作为服务高质量发展</w:t>
      </w:r>
    </w:p>
    <w:p w14:paraId="722AAB67">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eastAsia" w:ascii="仿宋" w:hAnsi="仿宋" w:eastAsia="仿宋" w:cs="仿宋"/>
          <w:color w:val="auto"/>
          <w:spacing w:val="0"/>
          <w:kern w:val="2"/>
          <w:sz w:val="32"/>
          <w:szCs w:val="32"/>
          <w:highlight w:val="none"/>
          <w:lang w:val="en-US" w:eastAsia="zh-CN"/>
        </w:rPr>
      </w:pPr>
      <w:r>
        <w:rPr>
          <w:rFonts w:hint="eastAsia" w:ascii="仿宋" w:hAnsi="仿宋" w:eastAsia="仿宋" w:cs="仿宋"/>
          <w:color w:val="auto"/>
          <w:spacing w:val="0"/>
          <w:kern w:val="2"/>
          <w:sz w:val="32"/>
          <w:szCs w:val="32"/>
          <w:highlight w:val="none"/>
          <w:lang w:val="en-US" w:eastAsia="zh-CN"/>
        </w:rPr>
        <w:t>完整、准确、全面贯彻新发展理念，充分履行法律监督职能，在服务高质量发展中践行人民至上。</w:t>
      </w:r>
    </w:p>
    <w:p w14:paraId="69DB7472">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eastAsia" w:ascii="仿宋" w:hAnsi="仿宋" w:eastAsia="仿宋" w:cs="仿宋"/>
          <w:color w:val="auto"/>
          <w:spacing w:val="0"/>
          <w:kern w:val="2"/>
          <w:sz w:val="32"/>
          <w:szCs w:val="32"/>
          <w:highlight w:val="none"/>
          <w:lang w:val="en-US" w:eastAsia="zh-CN"/>
        </w:rPr>
      </w:pPr>
      <w:r>
        <w:rPr>
          <w:rFonts w:hint="eastAsia" w:ascii="仿宋" w:hAnsi="仿宋" w:eastAsia="仿宋" w:cs="仿宋"/>
          <w:color w:val="auto"/>
          <w:spacing w:val="0"/>
          <w:kern w:val="2"/>
          <w:sz w:val="32"/>
          <w:szCs w:val="32"/>
          <w:highlight w:val="none"/>
          <w:lang w:val="en-US" w:eastAsia="zh-CN"/>
        </w:rPr>
        <w:t>1.客观公正做优刑事检察。依托“侦查监督与协作配合办公室”，让检察监督更有效，协作配合更顺畅。依法监督立案、撤案13件，追捕追诉8人，纠正违法9件，介入重大疑难案件侦查24件。强化审判活动监督，对确有错误的刑事裁判提请抗诉2件。强化刑事执行监督，办理财产刑案件34件，纠正不当减刑、假释、暂予监外执行2人。强化社区矫正“脱漏管”监督，依法办理脱管案件4件。</w:t>
      </w:r>
    </w:p>
    <w:p w14:paraId="6F597A4E">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eastAsia" w:ascii="仿宋" w:hAnsi="仿宋" w:eastAsia="仿宋" w:cs="仿宋"/>
          <w:color w:val="auto"/>
          <w:spacing w:val="0"/>
          <w:kern w:val="2"/>
          <w:sz w:val="32"/>
          <w:szCs w:val="32"/>
          <w:highlight w:val="none"/>
          <w:lang w:val="en-US" w:eastAsia="zh-CN"/>
        </w:rPr>
      </w:pPr>
      <w:r>
        <w:rPr>
          <w:rFonts w:hint="eastAsia" w:ascii="仿宋" w:hAnsi="仿宋" w:eastAsia="仿宋" w:cs="仿宋"/>
          <w:color w:val="auto"/>
          <w:spacing w:val="0"/>
          <w:kern w:val="2"/>
          <w:sz w:val="32"/>
          <w:szCs w:val="32"/>
          <w:highlight w:val="none"/>
          <w:lang w:val="en-US" w:eastAsia="zh-CN"/>
        </w:rPr>
        <w:t>2.精准监督做强民事行政检察。把握规律、突出重点，审办民事行政案件300余件。对于裁判结果正确的依法作出不支持监督申请决定6件，维护公正审判权威。对确有错误的提出抗诉、发出再审检察建议2件。对民事审判和执行活动违法情况提出纠正意见36件。既监督公正司法又促进依法行政，办理各类“民告官”行政监督案件16件，依法提出检察建议16份，牢固树立以“我管”促“都管”理念，大力推进行政争议实质性化解工作，运用检察听证、人民监督员等多种举措，有效化解3件，实现“案结事了政和”。</w:t>
      </w:r>
    </w:p>
    <w:p w14:paraId="5E5B0B88">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eastAsia" w:ascii="仿宋" w:hAnsi="仿宋" w:eastAsia="仿宋" w:cs="仿宋"/>
          <w:color w:val="auto"/>
          <w:spacing w:val="0"/>
          <w:kern w:val="2"/>
          <w:sz w:val="32"/>
          <w:szCs w:val="32"/>
          <w:highlight w:val="none"/>
          <w:lang w:val="en-US" w:eastAsia="zh-CN"/>
        </w:rPr>
      </w:pPr>
      <w:r>
        <w:rPr>
          <w:rFonts w:hint="eastAsia" w:ascii="仿宋" w:hAnsi="仿宋" w:eastAsia="仿宋" w:cs="仿宋"/>
          <w:color w:val="auto"/>
          <w:spacing w:val="0"/>
          <w:kern w:val="2"/>
          <w:sz w:val="32"/>
          <w:szCs w:val="32"/>
          <w:highlight w:val="none"/>
          <w:lang w:val="en-US" w:eastAsia="zh-CN"/>
        </w:rPr>
        <w:t>3.质效导向做好公益诉讼检察。推进美丽西市建设，立案办理生态环境和资源保护等领域公益诉讼案件25件，办理刑事附带民事公益诉讼案件3件，起诉3人，发出检察建议25份。围绕群众关注的重点领域，办理行政公益诉讼案件61件，发出检察建议59份，督促有关行政机关积极依法履职。其中，国有财产保护领域1件，通过大数据分析研判，追回残疾人就业保障金26万余元，有力地保护了国有财产。</w:t>
      </w:r>
    </w:p>
    <w:p w14:paraId="2A5670ED">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pacing w:val="0"/>
          <w:kern w:val="2"/>
          <w:sz w:val="32"/>
          <w:szCs w:val="32"/>
          <w:highlight w:val="none"/>
          <w:lang w:val="en-US" w:eastAsia="zh-CN"/>
        </w:rPr>
      </w:pPr>
      <w:r>
        <w:rPr>
          <w:rFonts w:hint="eastAsia" w:ascii="仿宋" w:hAnsi="仿宋" w:eastAsia="仿宋" w:cs="仿宋"/>
          <w:color w:val="auto"/>
          <w:spacing w:val="0"/>
          <w:kern w:val="2"/>
          <w:sz w:val="32"/>
          <w:szCs w:val="32"/>
          <w:highlight w:val="none"/>
          <w:lang w:val="en-US" w:eastAsia="zh-CN"/>
        </w:rPr>
        <w:t>4.切实履行反腐败检察职责。与纪委监委高效衔接顺畅配合，坚持受贿行贿犯罪一起查，起诉职务犯罪16件17人，其中县处级以上干部9人，同比增加60%。其中，高质量办理了省纪委交办的原葫芦岛政协二级巡视员董某受贿案。坚决扛起以侦查办案促进司法公正的责任，核查案件线索8条，协助上级检察机关查办司法工作人员渎职犯罪2人，凸显检察监督力度。</w:t>
      </w:r>
    </w:p>
    <w:p w14:paraId="68DC0FAD">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default" w:ascii="仿宋" w:hAnsi="仿宋" w:eastAsia="仿宋" w:cs="仿宋"/>
          <w:color w:val="auto"/>
          <w:spacing w:val="0"/>
          <w:kern w:val="2"/>
          <w:sz w:val="32"/>
          <w:szCs w:val="32"/>
          <w:highlight w:val="none"/>
          <w:lang w:val="en-US" w:eastAsia="zh-CN"/>
        </w:rPr>
      </w:pPr>
      <w:r>
        <w:rPr>
          <w:rFonts w:hint="eastAsia" w:ascii="仿宋" w:hAnsi="仿宋" w:eastAsia="仿宋" w:cs="仿宋"/>
          <w:color w:val="auto"/>
          <w:spacing w:val="0"/>
          <w:kern w:val="2"/>
          <w:sz w:val="32"/>
          <w:szCs w:val="32"/>
          <w:highlight w:val="none"/>
          <w:lang w:val="en-US" w:eastAsia="zh-CN"/>
        </w:rPr>
        <w:t>5.倾心倾力解决群众诉求。全年接待群众58人次，信访量比同期减少6.4%。对13件群众来信做到“件件有回复”。有效发挥信访工作“缓冲器”作用，以检察听证促进矛盾化解8次。持续开展“刑事受害家庭关怀行动”，对4名符合救助条件的刑事被害人予以司法救助，合计3.3万元。全面践行“讲诚信、懂规矩、守纪律”，不断简流程、优服务、增效能，12309控告申诉窗口获评“清风辽宁政务窗口”称号，使“办事不找关系、用权不图好处”成为常态。</w:t>
      </w:r>
    </w:p>
    <w:p w14:paraId="146EA531">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default" w:ascii="楷体" w:hAnsi="楷体" w:eastAsia="楷体" w:cs="楷体"/>
          <w:color w:val="auto"/>
          <w:spacing w:val="0"/>
          <w:kern w:val="2"/>
          <w:sz w:val="32"/>
          <w:szCs w:val="32"/>
          <w:highlight w:val="none"/>
          <w:lang w:val="en-US" w:eastAsia="zh-CN"/>
        </w:rPr>
      </w:pPr>
      <w:r>
        <w:rPr>
          <w:rFonts w:hint="eastAsia" w:ascii="楷体" w:hAnsi="楷体" w:eastAsia="楷体" w:cs="楷体"/>
          <w:color w:val="auto"/>
          <w:spacing w:val="0"/>
          <w:kern w:val="2"/>
          <w:sz w:val="32"/>
          <w:szCs w:val="32"/>
          <w:highlight w:val="none"/>
          <w:lang w:val="en-US" w:eastAsia="zh-CN"/>
        </w:rPr>
        <w:t>（三）坚持自我净化、自我完善、自我提高，锤炼过硬队伍</w:t>
      </w:r>
    </w:p>
    <w:p w14:paraId="6B57BEB0">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eastAsia" w:ascii="仿宋" w:hAnsi="仿宋" w:eastAsia="仿宋" w:cs="仿宋"/>
          <w:color w:val="auto"/>
          <w:spacing w:val="0"/>
          <w:kern w:val="2"/>
          <w:sz w:val="32"/>
          <w:szCs w:val="32"/>
          <w:highlight w:val="none"/>
          <w:lang w:val="en-US" w:eastAsia="zh-CN"/>
        </w:rPr>
      </w:pPr>
      <w:r>
        <w:rPr>
          <w:rFonts w:hint="eastAsia" w:ascii="仿宋" w:hAnsi="仿宋" w:eastAsia="仿宋" w:cs="仿宋"/>
          <w:color w:val="auto"/>
          <w:spacing w:val="0"/>
          <w:kern w:val="2"/>
          <w:sz w:val="32"/>
          <w:szCs w:val="32"/>
          <w:highlight w:val="none"/>
          <w:lang w:val="en-US" w:eastAsia="zh-CN"/>
        </w:rPr>
        <w:t>建设忠诚干净担当的检察队伍，把践行人民至上更优落实。</w:t>
      </w:r>
    </w:p>
    <w:p w14:paraId="56448DEB">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eastAsia" w:ascii="仿宋" w:hAnsi="仿宋" w:eastAsia="仿宋" w:cs="仿宋"/>
          <w:color w:val="auto"/>
          <w:spacing w:val="0"/>
          <w:kern w:val="2"/>
          <w:sz w:val="32"/>
          <w:szCs w:val="32"/>
          <w:highlight w:val="none"/>
          <w:lang w:val="en-US" w:eastAsia="zh-CN"/>
        </w:rPr>
      </w:pPr>
      <w:r>
        <w:rPr>
          <w:rFonts w:hint="eastAsia" w:ascii="仿宋" w:hAnsi="仿宋" w:eastAsia="仿宋" w:cs="仿宋"/>
          <w:color w:val="auto"/>
          <w:spacing w:val="0"/>
          <w:kern w:val="2"/>
          <w:sz w:val="32"/>
          <w:szCs w:val="32"/>
          <w:highlight w:val="none"/>
          <w:lang w:val="en-US" w:eastAsia="zh-CN"/>
        </w:rPr>
        <w:t>1.坚持以政治建设为统领。毫不动摇地坚持党对检察工作的绝对领导，深入推进主题教育，坚决把捍卫“两个确立”、做到“两个维护”不折不扣地贯彻落实到检察工作的全过程各环节，切实做到一切“从政治上看”。组织开展重温入党誓词、宪法宣传日、参观政协文史展等主题党日活动11次。</w:t>
      </w:r>
    </w:p>
    <w:p w14:paraId="0BF98506">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eastAsia" w:ascii="仿宋" w:hAnsi="仿宋" w:eastAsia="仿宋" w:cs="仿宋"/>
          <w:color w:val="auto"/>
          <w:spacing w:val="0"/>
          <w:kern w:val="2"/>
          <w:sz w:val="32"/>
          <w:szCs w:val="32"/>
          <w:highlight w:val="none"/>
          <w:lang w:val="en-US" w:eastAsia="zh-CN"/>
        </w:rPr>
      </w:pPr>
      <w:r>
        <w:rPr>
          <w:rFonts w:hint="eastAsia" w:ascii="仿宋" w:hAnsi="仿宋" w:eastAsia="仿宋" w:cs="仿宋"/>
          <w:color w:val="auto"/>
          <w:spacing w:val="0"/>
          <w:kern w:val="2"/>
          <w:sz w:val="32"/>
          <w:szCs w:val="32"/>
          <w:highlight w:val="none"/>
          <w:lang w:val="en-US" w:eastAsia="zh-CN"/>
        </w:rPr>
        <w:t>2.加强人才队伍建设。牢固树立“人才是第一资源”理念，切实增强推动高质量发展的真本领，立足岗位职责，全岗位练兵32次，1人被评为全省知识产权保护工作成绩突出个人。坚持发挥示范引领作用，入额院领导办案180件，以“头雁效应”带动整体素能提升。广泛宣传优秀干警先进事迹，营造争先创优、比学赶超良好氛围，检察人员综合素质显著增强。</w:t>
      </w:r>
    </w:p>
    <w:p w14:paraId="7756353D">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default" w:ascii="仿宋" w:hAnsi="仿宋" w:eastAsia="仿宋" w:cs="仿宋"/>
          <w:color w:val="auto"/>
          <w:spacing w:val="0"/>
          <w:kern w:val="2"/>
          <w:sz w:val="32"/>
          <w:szCs w:val="32"/>
          <w:highlight w:val="none"/>
          <w:lang w:val="en-US" w:eastAsia="zh-CN"/>
        </w:rPr>
      </w:pPr>
      <w:r>
        <w:rPr>
          <w:rFonts w:hint="eastAsia" w:ascii="仿宋" w:hAnsi="仿宋" w:eastAsia="仿宋" w:cs="仿宋"/>
          <w:color w:val="auto"/>
          <w:spacing w:val="0"/>
          <w:kern w:val="2"/>
          <w:sz w:val="32"/>
          <w:szCs w:val="32"/>
          <w:highlight w:val="none"/>
          <w:lang w:val="en-US" w:eastAsia="zh-CN"/>
        </w:rPr>
        <w:t>3.抓实从严管党治检。充分利用省委巡视、市委巡察契机，把从严治检责任落得更深更实。紧盯关键节点、关键岗位，坚定不移正风肃纪。扎实开展警示教育，以违法违纪反面典型为戒，深刻吸取司法工作人员“全链条”失守等案例的沉痛教训，筑牢思想防线、严守纪律底线。从严落实“三个规定”，记录报告174件，同比增加138%，从源头防范人情案、关系案、金钱案。</w:t>
      </w:r>
    </w:p>
    <w:p w14:paraId="565D4EDB">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eastAsia" w:ascii="楷体" w:hAnsi="楷体" w:eastAsia="楷体" w:cs="楷体"/>
          <w:color w:val="auto"/>
          <w:spacing w:val="0"/>
          <w:kern w:val="2"/>
          <w:sz w:val="32"/>
          <w:szCs w:val="32"/>
          <w:highlight w:val="none"/>
          <w:lang w:val="en-US" w:eastAsia="zh-CN"/>
        </w:rPr>
      </w:pPr>
      <w:r>
        <w:rPr>
          <w:rFonts w:hint="eastAsia" w:ascii="楷体" w:hAnsi="楷体" w:eastAsia="楷体" w:cs="楷体"/>
          <w:color w:val="auto"/>
          <w:spacing w:val="0"/>
          <w:kern w:val="2"/>
          <w:sz w:val="32"/>
          <w:szCs w:val="32"/>
          <w:highlight w:val="none"/>
          <w:lang w:val="en-US" w:eastAsia="zh-CN"/>
        </w:rPr>
        <w:t>（四）推进阳光司法，以能动检察践行全过程人民民主</w:t>
      </w:r>
    </w:p>
    <w:p w14:paraId="59837678">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eastAsia" w:ascii="仿宋" w:hAnsi="仿宋" w:eastAsia="仿宋" w:cs="仿宋"/>
          <w:color w:val="auto"/>
          <w:spacing w:val="0"/>
          <w:kern w:val="2"/>
          <w:sz w:val="32"/>
          <w:szCs w:val="32"/>
          <w:highlight w:val="none"/>
          <w:lang w:val="en-US" w:eastAsia="zh-CN"/>
        </w:rPr>
      </w:pPr>
      <w:r>
        <w:rPr>
          <w:rFonts w:hint="eastAsia" w:ascii="仿宋" w:hAnsi="仿宋" w:eastAsia="仿宋" w:cs="仿宋"/>
          <w:color w:val="auto"/>
          <w:spacing w:val="0"/>
          <w:kern w:val="2"/>
          <w:sz w:val="32"/>
          <w:szCs w:val="32"/>
          <w:highlight w:val="none"/>
          <w:lang w:val="en-US" w:eastAsia="zh-CN"/>
        </w:rPr>
        <w:t>以监督者更要接受监督的清醒，拓宽人民群众有序参与和监督司法渠道，真诚尊重、认真吸纳监督意见建议。</w:t>
      </w:r>
    </w:p>
    <w:p w14:paraId="5865AEDA">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default" w:ascii="仿宋" w:hAnsi="仿宋" w:eastAsia="仿宋" w:cs="仿宋"/>
          <w:color w:val="auto"/>
          <w:spacing w:val="0"/>
          <w:kern w:val="2"/>
          <w:sz w:val="32"/>
          <w:szCs w:val="32"/>
          <w:highlight w:val="none"/>
          <w:lang w:val="en-US" w:eastAsia="zh-CN"/>
        </w:rPr>
      </w:pPr>
      <w:r>
        <w:rPr>
          <w:rFonts w:hint="eastAsia" w:ascii="仿宋" w:hAnsi="仿宋" w:eastAsia="仿宋" w:cs="仿宋"/>
          <w:color w:val="auto"/>
          <w:spacing w:val="0"/>
          <w:kern w:val="2"/>
          <w:sz w:val="32"/>
          <w:szCs w:val="32"/>
          <w:highlight w:val="none"/>
          <w:lang w:val="en-US" w:eastAsia="zh-CN"/>
        </w:rPr>
        <w:t>1.自觉接受人大监督和民主监督。认真落实区人大及其常委会决议和决定，向区人大常委会专题报告公益诉讼检察工作，积极配合开展专题调研。邀请各级代表委员视察、参与公开听证、检察开放日等检察活动，诚恳接受意见建议，切实把代表委员的“真知灼见”转化为检察工作的强大动力。</w:t>
      </w:r>
    </w:p>
    <w:p w14:paraId="11205CDB">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default" w:ascii="仿宋" w:hAnsi="仿宋" w:eastAsia="仿宋" w:cs="仿宋"/>
          <w:color w:val="auto"/>
          <w:spacing w:val="0"/>
          <w:kern w:val="2"/>
          <w:sz w:val="32"/>
          <w:szCs w:val="32"/>
          <w:highlight w:val="none"/>
          <w:lang w:val="en-US" w:eastAsia="zh-CN"/>
        </w:rPr>
      </w:pPr>
      <w:r>
        <w:rPr>
          <w:rFonts w:hint="eastAsia" w:ascii="仿宋" w:hAnsi="仿宋" w:eastAsia="仿宋" w:cs="仿宋"/>
          <w:color w:val="auto"/>
          <w:spacing w:val="0"/>
          <w:kern w:val="2"/>
          <w:sz w:val="32"/>
          <w:szCs w:val="32"/>
          <w:highlight w:val="none"/>
          <w:lang w:val="en-US" w:eastAsia="zh-CN"/>
        </w:rPr>
        <w:t>2.自觉接受社会监督。深化与律师良性互动，深入推进律师互联网阅卷，为律师提供阅卷55次，依法保障了律师执业权利。拓宽检务公开渠道，通过“两微一端”等新媒体发布原创信息166条，入围全省“互联网+检察”新媒体指数“前十”排行榜6次。</w:t>
      </w:r>
    </w:p>
    <w:p w14:paraId="73A8F71C">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eastAsia" w:ascii="仿宋" w:hAnsi="仿宋" w:eastAsia="仿宋" w:cs="仿宋"/>
          <w:color w:val="auto"/>
          <w:spacing w:val="0"/>
          <w:kern w:val="2"/>
          <w:sz w:val="32"/>
          <w:szCs w:val="32"/>
          <w:highlight w:val="none"/>
          <w:lang w:val="en-US" w:eastAsia="zh-CN"/>
        </w:rPr>
      </w:pPr>
      <w:r>
        <w:rPr>
          <w:rFonts w:hint="eastAsia" w:ascii="仿宋" w:hAnsi="仿宋" w:eastAsia="仿宋" w:cs="仿宋"/>
          <w:color w:val="auto"/>
          <w:spacing w:val="0"/>
          <w:kern w:val="2"/>
          <w:sz w:val="32"/>
          <w:szCs w:val="32"/>
          <w:highlight w:val="none"/>
          <w:lang w:val="en-US" w:eastAsia="zh-CN"/>
        </w:rPr>
        <w:t>各位代表。一年来，西市区人民检察院被评为全省检察机关先进基层检察院、市青年文明号等荣誉称号。3个集体、7人次获得市级以上荣誉。置身全区经济社会发展大局，我们更加深刻认识到检察工作成绩的取得，离不开区委的正确领导，区人大及其常委会的有力监督，区政府的大力支持，区政协的民主监督，区纪委监委、区法院的配合与制约以及各位代表、各位委员、社会各界的关心、支持、帮助。在此，我代表区检察院表示崇高的敬意和衷心的感谢！</w:t>
      </w:r>
    </w:p>
    <w:p w14:paraId="4CAEC7B2">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default" w:ascii="仿宋" w:hAnsi="仿宋" w:eastAsia="仿宋" w:cs="仿宋"/>
          <w:color w:val="auto"/>
          <w:spacing w:val="0"/>
          <w:kern w:val="2"/>
          <w:sz w:val="32"/>
          <w:szCs w:val="32"/>
          <w:highlight w:val="none"/>
          <w:lang w:val="en-US" w:eastAsia="zh-CN"/>
        </w:rPr>
      </w:pPr>
      <w:r>
        <w:rPr>
          <w:rFonts w:hint="eastAsia" w:ascii="仿宋" w:hAnsi="仿宋" w:eastAsia="仿宋" w:cs="仿宋"/>
          <w:color w:val="auto"/>
          <w:spacing w:val="0"/>
          <w:kern w:val="2"/>
          <w:sz w:val="32"/>
          <w:szCs w:val="32"/>
          <w:highlight w:val="none"/>
          <w:lang w:val="en-US" w:eastAsia="zh-CN"/>
        </w:rPr>
        <w:t>同时，我们也清醒认识到，与党和人民的新期待相比，检察工作还存在一些问题和不足：学懂弄通做实习近平法治思想还需持续深入，检察人员政治和业务深度融合不够到位；检察机关法律监督职能作用发挥仍有薄弱环节，案件办案质效有待进一步提升；服务经济社会高质量发展的举措仍需细化，实效性有待增强；抓监督管理、抓正风肃纪的力度仍需加大。对这些问题，我们一定高度重视，下大气力加以解决。</w:t>
      </w:r>
    </w:p>
    <w:p w14:paraId="40DD05CE">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eastAsia" w:ascii="黑体" w:hAnsi="黑体" w:eastAsia="黑体" w:cs="黑体"/>
          <w:color w:val="auto"/>
          <w:spacing w:val="0"/>
          <w:kern w:val="2"/>
          <w:sz w:val="32"/>
          <w:szCs w:val="32"/>
          <w:highlight w:val="none"/>
          <w:lang w:val="en-US" w:eastAsia="zh-CN"/>
        </w:rPr>
      </w:pPr>
      <w:r>
        <w:rPr>
          <w:rFonts w:hint="eastAsia" w:ascii="黑体" w:hAnsi="黑体" w:eastAsia="黑体" w:cs="黑体"/>
          <w:color w:val="auto"/>
          <w:spacing w:val="0"/>
          <w:kern w:val="2"/>
          <w:sz w:val="32"/>
          <w:szCs w:val="32"/>
          <w:highlight w:val="none"/>
          <w:lang w:val="en-US" w:eastAsia="zh-CN"/>
        </w:rPr>
        <w:t>二、2024年工作思路</w:t>
      </w:r>
    </w:p>
    <w:p w14:paraId="539C4504">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eastAsia" w:ascii="仿宋" w:hAnsi="仿宋" w:eastAsia="仿宋" w:cs="仿宋"/>
          <w:b w:val="0"/>
          <w:bCs/>
          <w:color w:val="auto"/>
          <w:spacing w:val="0"/>
          <w:kern w:val="2"/>
          <w:sz w:val="32"/>
          <w:szCs w:val="32"/>
          <w:highlight w:val="none"/>
          <w:shd w:val="clear" w:color="auto" w:fill="FFFFFF"/>
          <w:lang w:val="en-US" w:eastAsia="zh-CN"/>
        </w:rPr>
      </w:pPr>
      <w:r>
        <w:rPr>
          <w:rFonts w:hint="eastAsia" w:ascii="仿宋" w:hAnsi="仿宋" w:eastAsia="仿宋" w:cs="仿宋"/>
          <w:b w:val="0"/>
          <w:bCs/>
          <w:color w:val="auto"/>
          <w:spacing w:val="0"/>
          <w:kern w:val="2"/>
          <w:sz w:val="32"/>
          <w:szCs w:val="32"/>
          <w:highlight w:val="none"/>
          <w:shd w:val="clear" w:color="auto" w:fill="FFFFFF"/>
          <w:lang w:val="en-US" w:eastAsia="zh-CN"/>
        </w:rPr>
        <w:t>2024年，检察机关将持续全面贯彻习近平新时代中国特色社会主义思想，以习近平法治思想为主线，以服务和保障高质量发展为主题，全面加强新时代法律监督工作，为奋力谱写中国式现代化西市篇章提供有力司法保障。</w:t>
      </w:r>
    </w:p>
    <w:p w14:paraId="14883ECE">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eastAsia" w:ascii="楷体" w:hAnsi="楷体" w:eastAsia="楷体" w:cs="楷体"/>
          <w:b w:val="0"/>
          <w:bCs/>
          <w:color w:val="auto"/>
          <w:spacing w:val="0"/>
          <w:kern w:val="2"/>
          <w:sz w:val="32"/>
          <w:szCs w:val="32"/>
          <w:highlight w:val="none"/>
          <w:shd w:val="clear" w:color="auto" w:fill="FFFFFF"/>
          <w:lang w:val="en-US" w:eastAsia="zh-CN"/>
        </w:rPr>
      </w:pPr>
      <w:r>
        <w:rPr>
          <w:rFonts w:hint="eastAsia" w:ascii="楷体" w:hAnsi="楷体" w:eastAsia="楷体" w:cs="楷体"/>
          <w:b w:val="0"/>
          <w:bCs/>
          <w:color w:val="auto"/>
          <w:spacing w:val="0"/>
          <w:kern w:val="2"/>
          <w:sz w:val="32"/>
          <w:szCs w:val="32"/>
          <w:highlight w:val="none"/>
          <w:shd w:val="clear" w:color="auto" w:fill="FFFFFF"/>
          <w:lang w:val="en-US" w:eastAsia="zh-CN"/>
        </w:rPr>
        <w:t>（一）以更高站位筑牢政治忠诚</w:t>
      </w:r>
    </w:p>
    <w:p w14:paraId="2CB9315B">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eastAsia" w:ascii="仿宋" w:hAnsi="仿宋" w:eastAsia="仿宋" w:cs="仿宋"/>
          <w:b w:val="0"/>
          <w:bCs/>
          <w:color w:val="auto"/>
          <w:spacing w:val="0"/>
          <w:kern w:val="2"/>
          <w:sz w:val="32"/>
          <w:szCs w:val="32"/>
          <w:highlight w:val="none"/>
          <w:shd w:val="clear" w:color="auto" w:fill="FFFFFF"/>
          <w:lang w:val="en-US" w:eastAsia="zh-CN"/>
        </w:rPr>
      </w:pPr>
      <w:r>
        <w:rPr>
          <w:rFonts w:hint="eastAsia" w:ascii="仿宋" w:hAnsi="仿宋" w:eastAsia="仿宋" w:cs="仿宋"/>
          <w:b w:val="0"/>
          <w:bCs/>
          <w:color w:val="auto"/>
          <w:spacing w:val="0"/>
          <w:kern w:val="2"/>
          <w:sz w:val="32"/>
          <w:szCs w:val="32"/>
          <w:highlight w:val="none"/>
          <w:shd w:val="clear" w:color="auto" w:fill="FFFFFF"/>
          <w:lang w:val="en-US" w:eastAsia="zh-CN"/>
        </w:rPr>
        <w:t>坚持把学习宣传贯彻党的二十大精神作为当前和今后一个时期检察机关的首要政治任务，更加深刻领悟“两个确立”的决定性意义，更加坚决做到“两个维护”，保证检察工作正确的政治方向。不断提高政治站位，把忠诚信仰融入检察履职，坚决扛起以法律监督保障党的全面领导的重大政治责任、法治责任和检察责任。</w:t>
      </w:r>
    </w:p>
    <w:p w14:paraId="2D8F208B">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eastAsia" w:ascii="楷体" w:hAnsi="楷体" w:eastAsia="楷体" w:cs="楷体"/>
          <w:b w:val="0"/>
          <w:bCs/>
          <w:color w:val="auto"/>
          <w:spacing w:val="0"/>
          <w:kern w:val="2"/>
          <w:sz w:val="32"/>
          <w:szCs w:val="32"/>
          <w:highlight w:val="none"/>
          <w:shd w:val="clear" w:color="auto" w:fill="FFFFFF"/>
          <w:lang w:val="en-US" w:eastAsia="zh-CN"/>
        </w:rPr>
      </w:pPr>
      <w:r>
        <w:rPr>
          <w:rFonts w:hint="eastAsia" w:ascii="楷体" w:hAnsi="楷体" w:eastAsia="楷体" w:cs="楷体"/>
          <w:b w:val="0"/>
          <w:bCs/>
          <w:color w:val="auto"/>
          <w:spacing w:val="0"/>
          <w:kern w:val="2"/>
          <w:sz w:val="32"/>
          <w:szCs w:val="32"/>
          <w:highlight w:val="none"/>
          <w:shd w:val="clear" w:color="auto" w:fill="FFFFFF"/>
          <w:lang w:val="en-US" w:eastAsia="zh-CN"/>
        </w:rPr>
        <w:t>（二）以更优履职为大局服务</w:t>
      </w:r>
    </w:p>
    <w:p w14:paraId="60CEB5DA">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default" w:ascii="仿宋" w:hAnsi="仿宋" w:eastAsia="仿宋" w:cs="仿宋"/>
          <w:b w:val="0"/>
          <w:bCs/>
          <w:color w:val="auto"/>
          <w:spacing w:val="0"/>
          <w:kern w:val="2"/>
          <w:sz w:val="32"/>
          <w:szCs w:val="32"/>
          <w:highlight w:val="none"/>
          <w:shd w:val="clear" w:color="auto" w:fill="FFFFFF"/>
          <w:lang w:val="en-US" w:eastAsia="zh-CN"/>
        </w:rPr>
      </w:pPr>
      <w:r>
        <w:rPr>
          <w:rFonts w:hint="eastAsia" w:ascii="仿宋" w:hAnsi="仿宋" w:eastAsia="仿宋" w:cs="仿宋"/>
          <w:b w:val="0"/>
          <w:bCs/>
          <w:color w:val="auto"/>
          <w:spacing w:val="0"/>
          <w:kern w:val="2"/>
          <w:sz w:val="32"/>
          <w:szCs w:val="32"/>
          <w:highlight w:val="none"/>
          <w:shd w:val="clear" w:color="auto" w:fill="FFFFFF"/>
          <w:lang w:val="en-US" w:eastAsia="zh-CN"/>
        </w:rPr>
        <w:t>紧扣全面振兴高质量发展这一中心任务，</w:t>
      </w:r>
      <w:r>
        <w:rPr>
          <w:rFonts w:hint="default" w:ascii="仿宋" w:hAnsi="仿宋" w:eastAsia="仿宋" w:cs="仿宋"/>
          <w:b w:val="0"/>
          <w:bCs/>
          <w:color w:val="auto"/>
          <w:spacing w:val="0"/>
          <w:kern w:val="2"/>
          <w:sz w:val="32"/>
          <w:szCs w:val="32"/>
          <w:highlight w:val="none"/>
          <w:shd w:val="clear" w:color="auto" w:fill="FFFFFF"/>
          <w:lang w:eastAsia="zh-CN"/>
        </w:rPr>
        <w:t>推进各项检察工作，切实履行好维护</w:t>
      </w:r>
      <w:r>
        <w:rPr>
          <w:rFonts w:hint="eastAsia" w:ascii="仿宋" w:hAnsi="仿宋" w:eastAsia="仿宋" w:cs="仿宋"/>
          <w:b w:val="0"/>
          <w:bCs/>
          <w:color w:val="auto"/>
          <w:spacing w:val="0"/>
          <w:kern w:val="2"/>
          <w:sz w:val="32"/>
          <w:szCs w:val="32"/>
          <w:highlight w:val="none"/>
          <w:shd w:val="clear" w:color="auto" w:fill="FFFFFF"/>
          <w:lang w:val="en-US" w:eastAsia="zh-CN"/>
        </w:rPr>
        <w:t>国家安全、社会安定、人民安宁的重大责任。依法严惩影响人民群众安全感的各类犯罪。坚持把打击犯罪、追赃挽损与维护稳定有机结合，着力防范化解金融风险。加强知识产权全方位综合性司法保护，深化涉案企业合规改革，促进优化民营企业发展环境。</w:t>
      </w:r>
    </w:p>
    <w:p w14:paraId="390B5D10">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eastAsia" w:ascii="楷体" w:hAnsi="楷体" w:eastAsia="楷体" w:cs="楷体"/>
          <w:b w:val="0"/>
          <w:bCs/>
          <w:color w:val="auto"/>
          <w:spacing w:val="0"/>
          <w:kern w:val="2"/>
          <w:sz w:val="32"/>
          <w:szCs w:val="32"/>
          <w:highlight w:val="none"/>
          <w:shd w:val="clear" w:color="auto" w:fill="FFFFFF"/>
          <w:lang w:val="en-US" w:eastAsia="zh-CN"/>
        </w:rPr>
      </w:pPr>
      <w:r>
        <w:rPr>
          <w:rFonts w:hint="eastAsia" w:ascii="楷体" w:hAnsi="楷体" w:eastAsia="楷体" w:cs="楷体"/>
          <w:b w:val="0"/>
          <w:bCs/>
          <w:color w:val="auto"/>
          <w:spacing w:val="0"/>
          <w:kern w:val="2"/>
          <w:sz w:val="32"/>
          <w:szCs w:val="32"/>
          <w:highlight w:val="none"/>
          <w:shd w:val="clear" w:color="auto" w:fill="FFFFFF"/>
          <w:lang w:val="en-US" w:eastAsia="zh-CN"/>
        </w:rPr>
        <w:t>（三）以更高标准强化法律监督</w:t>
      </w:r>
    </w:p>
    <w:p w14:paraId="0C367322">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eastAsia" w:ascii="仿宋" w:hAnsi="仿宋" w:eastAsia="仿宋" w:cs="仿宋"/>
          <w:b w:val="0"/>
          <w:bCs/>
          <w:color w:val="auto"/>
          <w:spacing w:val="0"/>
          <w:kern w:val="2"/>
          <w:sz w:val="32"/>
          <w:szCs w:val="32"/>
          <w:highlight w:val="none"/>
          <w:shd w:val="clear" w:color="auto" w:fill="FFFFFF"/>
          <w:lang w:val="en-US" w:eastAsia="zh-CN"/>
        </w:rPr>
      </w:pPr>
      <w:r>
        <w:rPr>
          <w:rFonts w:hint="eastAsia" w:ascii="仿宋" w:hAnsi="仿宋" w:eastAsia="仿宋" w:cs="仿宋"/>
          <w:b w:val="0"/>
          <w:bCs/>
          <w:color w:val="auto"/>
          <w:spacing w:val="0"/>
          <w:kern w:val="2"/>
          <w:sz w:val="32"/>
          <w:szCs w:val="32"/>
          <w:highlight w:val="none"/>
          <w:shd w:val="clear" w:color="auto" w:fill="FFFFFF"/>
          <w:lang w:val="en-US" w:eastAsia="zh-CN"/>
        </w:rPr>
        <w:t>锚定检察机关法律监督宪法定位，深耕主责主业，强化“四大检察”融合履职，保障法律统一正确实施，促进解决法治领域突出问题。深化司法工作人员“全链条”制约监督，严惩司法腐败，维护司法公正。深化智慧检务，积极推进数字检察战略，围绕大数据打造数字检察新作为。</w:t>
      </w:r>
    </w:p>
    <w:p w14:paraId="10547339">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eastAsia" w:ascii="楷体" w:hAnsi="楷体" w:eastAsia="楷体" w:cs="楷体"/>
          <w:b w:val="0"/>
          <w:bCs/>
          <w:color w:val="auto"/>
          <w:spacing w:val="0"/>
          <w:kern w:val="2"/>
          <w:sz w:val="32"/>
          <w:szCs w:val="32"/>
          <w:highlight w:val="none"/>
          <w:shd w:val="clear" w:color="auto" w:fill="FFFFFF"/>
          <w:lang w:val="en-US" w:eastAsia="zh-CN"/>
        </w:rPr>
      </w:pPr>
      <w:r>
        <w:rPr>
          <w:rFonts w:hint="eastAsia" w:ascii="楷体" w:hAnsi="楷体" w:eastAsia="楷体" w:cs="楷体"/>
          <w:b w:val="0"/>
          <w:bCs/>
          <w:color w:val="auto"/>
          <w:spacing w:val="0"/>
          <w:kern w:val="2"/>
          <w:sz w:val="32"/>
          <w:szCs w:val="32"/>
          <w:highlight w:val="none"/>
          <w:shd w:val="clear" w:color="auto" w:fill="FFFFFF"/>
          <w:lang w:val="en-US" w:eastAsia="zh-CN"/>
        </w:rPr>
        <w:t>（四）以更严要求锻造过硬队伍</w:t>
      </w:r>
    </w:p>
    <w:p w14:paraId="0960A1F6">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eastAsia" w:ascii="仿宋" w:hAnsi="仿宋" w:eastAsia="仿宋" w:cs="仿宋"/>
          <w:b w:val="0"/>
          <w:bCs/>
          <w:color w:val="auto"/>
          <w:spacing w:val="0"/>
          <w:kern w:val="2"/>
          <w:sz w:val="32"/>
          <w:szCs w:val="32"/>
          <w:highlight w:val="none"/>
          <w:shd w:val="clear" w:color="auto" w:fill="FFFFFF"/>
          <w:lang w:val="en-US" w:eastAsia="zh-CN"/>
        </w:rPr>
      </w:pPr>
      <w:r>
        <w:rPr>
          <w:rFonts w:hint="eastAsia" w:ascii="仿宋" w:hAnsi="仿宋" w:eastAsia="仿宋" w:cs="仿宋"/>
          <w:b w:val="0"/>
          <w:bCs/>
          <w:color w:val="auto"/>
          <w:spacing w:val="0"/>
          <w:kern w:val="2"/>
          <w:sz w:val="32"/>
          <w:szCs w:val="32"/>
          <w:highlight w:val="none"/>
          <w:shd w:val="clear" w:color="auto" w:fill="FFFFFF"/>
          <w:lang w:val="en-US" w:eastAsia="zh-CN"/>
        </w:rPr>
        <w:t>推进政治与业务深度融合，针对性开展菜单式培训。着力在监督理念、作风、能力上实现新的转变和提升，以检察自身高质量发展服务保障经济社会高质量发展。深化全面从严管党治检，始终保持两个“永远在路上”的清醒和坚定，坚持“严管”和“厚爱”相结合，以自我革命精神，持之以恒落实防止干预司法“三个规定”，确保检察队伍绝对忠诚、绝对纯洁、绝对可靠。</w:t>
      </w:r>
    </w:p>
    <w:p w14:paraId="1F51FAC1">
      <w:pPr>
        <w:keepNext w:val="0"/>
        <w:keepLines w:val="0"/>
        <w:pageBreakBefore w:val="0"/>
        <w:widowControl w:val="0"/>
        <w:kinsoku/>
        <w:wordWrap/>
        <w:overflowPunct/>
        <w:topLinePunct w:val="0"/>
        <w:autoSpaceDE/>
        <w:bidi w:val="0"/>
        <w:adjustRightInd/>
        <w:snapToGrid/>
        <w:spacing w:line="620" w:lineRule="exact"/>
        <w:ind w:firstLine="640" w:firstLineChars="200"/>
        <w:textAlignment w:val="auto"/>
        <w:rPr>
          <w:rFonts w:hint="eastAsia" w:ascii="仿宋" w:hAnsi="仿宋" w:eastAsia="仿宋" w:cs="仿宋"/>
          <w:b w:val="0"/>
          <w:bCs/>
          <w:color w:val="auto"/>
          <w:spacing w:val="0"/>
          <w:kern w:val="2"/>
          <w:sz w:val="32"/>
          <w:szCs w:val="32"/>
          <w:highlight w:val="none"/>
          <w:shd w:val="clear" w:color="auto" w:fill="FFFFFF"/>
          <w:lang w:val="en-US" w:eastAsia="zh-CN"/>
        </w:rPr>
      </w:pPr>
      <w:r>
        <w:rPr>
          <w:rFonts w:hint="eastAsia" w:ascii="仿宋" w:hAnsi="仿宋" w:eastAsia="仿宋" w:cs="仿宋"/>
          <w:b w:val="0"/>
          <w:bCs/>
          <w:color w:val="auto"/>
          <w:spacing w:val="0"/>
          <w:kern w:val="2"/>
          <w:sz w:val="32"/>
          <w:szCs w:val="32"/>
          <w:highlight w:val="none"/>
          <w:shd w:val="clear" w:color="auto" w:fill="FFFFFF"/>
          <w:lang w:val="en-US" w:eastAsia="zh-CN"/>
        </w:rPr>
        <w:t>各位代表！在新的征程上，检察机关将高举中国特色社会主义伟大旗帜，自信自强、守正创新，踔厉奋发、勇毅前行，切实担负起党和人民赋予检察机关的更重责任，认真落实本次会议要求，自觉接受人民监督，以高度的检察自觉和检察担当，为推动西市高质量发展做出新的更大贡献！</w:t>
      </w:r>
    </w:p>
    <w:sectPr>
      <w:footerReference r:id="rId3" w:type="default"/>
      <w:pgSz w:w="11906" w:h="16838"/>
      <w:pgMar w:top="1928" w:right="1701" w:bottom="1701"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0E046C-D68D-47A6-BB0E-E9AD6B6E6A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C29F25F2-CC9B-46CE-980B-DF7F344CD458}"/>
  </w:font>
  <w:font w:name="方正小标宋简体">
    <w:panose1 w:val="02000000000000000000"/>
    <w:charset w:val="86"/>
    <w:family w:val="auto"/>
    <w:pitch w:val="default"/>
    <w:sig w:usb0="00000001" w:usb1="08000000" w:usb2="00000000" w:usb3="00000000" w:csb0="00040000" w:csb1="00000000"/>
    <w:embedRegular r:id="rId3" w:fontKey="{0F8603B0-C222-4B19-9D02-F350A25A5B56}"/>
  </w:font>
  <w:font w:name="仿宋_GB2312">
    <w:panose1 w:val="02010609030101010101"/>
    <w:charset w:val="86"/>
    <w:family w:val="auto"/>
    <w:pitch w:val="default"/>
    <w:sig w:usb0="00000001" w:usb1="080E0000" w:usb2="00000000" w:usb3="00000000" w:csb0="00040000" w:csb1="00000000"/>
    <w:embedRegular r:id="rId4" w:fontKey="{D2C62E5A-9328-4664-A5D2-6B98F61B60DF}"/>
  </w:font>
  <w:font w:name="??_GB2312">
    <w:altName w:val="方正公文小标宋"/>
    <w:panose1 w:val="020F0502020204030204"/>
    <w:charset w:val="00"/>
    <w:family w:val="auto"/>
    <w:pitch w:val="default"/>
    <w:sig w:usb0="00000000" w:usb1="00000000" w:usb2="00000000" w:usb3="00000000" w:csb0="FFFFFFFF" w:csb1="00000000"/>
    <w:embedRegular r:id="rId5" w:fontKey="{84D4CF39-C269-4F7A-8340-6E8F41D19642}"/>
  </w:font>
  <w:font w:name="楷体">
    <w:panose1 w:val="02010609060101010101"/>
    <w:charset w:val="86"/>
    <w:family w:val="auto"/>
    <w:pitch w:val="default"/>
    <w:sig w:usb0="800002BF" w:usb1="38CF7CFA" w:usb2="00000016" w:usb3="00000000" w:csb0="00040001" w:csb1="00000000"/>
    <w:embedRegular r:id="rId6" w:fontKey="{88D9AE5C-B5F5-4E69-BE8A-3C4A8B626B77}"/>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6427D">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70F5FF">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70F5FF">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p w14:paraId="2BBF7082">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1ZmM2NGQ3YzI2NTMzODAyNzNlYzU5ZmE4ZWY0NGQifQ=="/>
  </w:docVars>
  <w:rsids>
    <w:rsidRoot w:val="00A138F6"/>
    <w:rsid w:val="000049B2"/>
    <w:rsid w:val="00013CC9"/>
    <w:rsid w:val="000267E4"/>
    <w:rsid w:val="00055564"/>
    <w:rsid w:val="00073DE1"/>
    <w:rsid w:val="00085AEB"/>
    <w:rsid w:val="000A0890"/>
    <w:rsid w:val="000A66DF"/>
    <w:rsid w:val="000E41B3"/>
    <w:rsid w:val="001473C0"/>
    <w:rsid w:val="00154AD7"/>
    <w:rsid w:val="001657FC"/>
    <w:rsid w:val="001679EB"/>
    <w:rsid w:val="00171B7D"/>
    <w:rsid w:val="001A4458"/>
    <w:rsid w:val="001A4C06"/>
    <w:rsid w:val="001B3AF3"/>
    <w:rsid w:val="001D4206"/>
    <w:rsid w:val="001E25EA"/>
    <w:rsid w:val="00207590"/>
    <w:rsid w:val="002105F1"/>
    <w:rsid w:val="00211A2D"/>
    <w:rsid w:val="00211EEB"/>
    <w:rsid w:val="00231891"/>
    <w:rsid w:val="00242F56"/>
    <w:rsid w:val="00254C25"/>
    <w:rsid w:val="002851D9"/>
    <w:rsid w:val="00292465"/>
    <w:rsid w:val="002B00B7"/>
    <w:rsid w:val="002B1C23"/>
    <w:rsid w:val="002B32A4"/>
    <w:rsid w:val="002C1600"/>
    <w:rsid w:val="002D6D3D"/>
    <w:rsid w:val="00315A1E"/>
    <w:rsid w:val="00327AD6"/>
    <w:rsid w:val="003504F3"/>
    <w:rsid w:val="00366C10"/>
    <w:rsid w:val="003956A9"/>
    <w:rsid w:val="003A141E"/>
    <w:rsid w:val="003B445E"/>
    <w:rsid w:val="003B5EF0"/>
    <w:rsid w:val="003D6F97"/>
    <w:rsid w:val="004004AB"/>
    <w:rsid w:val="00412599"/>
    <w:rsid w:val="00423A37"/>
    <w:rsid w:val="0044218A"/>
    <w:rsid w:val="004424EF"/>
    <w:rsid w:val="00442979"/>
    <w:rsid w:val="0044465D"/>
    <w:rsid w:val="0044596D"/>
    <w:rsid w:val="00450E78"/>
    <w:rsid w:val="00477293"/>
    <w:rsid w:val="004833D7"/>
    <w:rsid w:val="00485545"/>
    <w:rsid w:val="00487CEB"/>
    <w:rsid w:val="00493D62"/>
    <w:rsid w:val="004C391F"/>
    <w:rsid w:val="004D4451"/>
    <w:rsid w:val="004E07C8"/>
    <w:rsid w:val="004E147E"/>
    <w:rsid w:val="00500544"/>
    <w:rsid w:val="00500CC7"/>
    <w:rsid w:val="00526D5E"/>
    <w:rsid w:val="005438BF"/>
    <w:rsid w:val="00555DF4"/>
    <w:rsid w:val="00562AB3"/>
    <w:rsid w:val="00563274"/>
    <w:rsid w:val="0058173B"/>
    <w:rsid w:val="005A1EF4"/>
    <w:rsid w:val="005B18D3"/>
    <w:rsid w:val="005C43EF"/>
    <w:rsid w:val="005F037B"/>
    <w:rsid w:val="00606FD2"/>
    <w:rsid w:val="00616B1D"/>
    <w:rsid w:val="00654CF8"/>
    <w:rsid w:val="00655384"/>
    <w:rsid w:val="0067365E"/>
    <w:rsid w:val="006831F5"/>
    <w:rsid w:val="00691387"/>
    <w:rsid w:val="006A6E59"/>
    <w:rsid w:val="006B2A92"/>
    <w:rsid w:val="006C689D"/>
    <w:rsid w:val="006D0363"/>
    <w:rsid w:val="006D6962"/>
    <w:rsid w:val="006F5AFE"/>
    <w:rsid w:val="006F770E"/>
    <w:rsid w:val="00700110"/>
    <w:rsid w:val="0070592C"/>
    <w:rsid w:val="00706D19"/>
    <w:rsid w:val="0075180B"/>
    <w:rsid w:val="007575D6"/>
    <w:rsid w:val="0076407A"/>
    <w:rsid w:val="0077603B"/>
    <w:rsid w:val="00781E68"/>
    <w:rsid w:val="00791CA6"/>
    <w:rsid w:val="007A36CF"/>
    <w:rsid w:val="007A6E4B"/>
    <w:rsid w:val="007B2D99"/>
    <w:rsid w:val="007E770F"/>
    <w:rsid w:val="007F2934"/>
    <w:rsid w:val="00822BF5"/>
    <w:rsid w:val="008276A5"/>
    <w:rsid w:val="00837D32"/>
    <w:rsid w:val="00843DC0"/>
    <w:rsid w:val="008468FB"/>
    <w:rsid w:val="00852244"/>
    <w:rsid w:val="00885B89"/>
    <w:rsid w:val="008A0FF8"/>
    <w:rsid w:val="008B57E2"/>
    <w:rsid w:val="008B6872"/>
    <w:rsid w:val="008C43AB"/>
    <w:rsid w:val="008D15EF"/>
    <w:rsid w:val="008D7AF2"/>
    <w:rsid w:val="008E126B"/>
    <w:rsid w:val="00915357"/>
    <w:rsid w:val="009372A0"/>
    <w:rsid w:val="00947E99"/>
    <w:rsid w:val="009604DB"/>
    <w:rsid w:val="00964D54"/>
    <w:rsid w:val="00997730"/>
    <w:rsid w:val="009B14A9"/>
    <w:rsid w:val="009C7128"/>
    <w:rsid w:val="009C7FF3"/>
    <w:rsid w:val="009F008D"/>
    <w:rsid w:val="009F32B3"/>
    <w:rsid w:val="009F66E2"/>
    <w:rsid w:val="00A018B5"/>
    <w:rsid w:val="00A05909"/>
    <w:rsid w:val="00A138F6"/>
    <w:rsid w:val="00A26D18"/>
    <w:rsid w:val="00A3137E"/>
    <w:rsid w:val="00A34C62"/>
    <w:rsid w:val="00A5512E"/>
    <w:rsid w:val="00A57FE8"/>
    <w:rsid w:val="00A675D4"/>
    <w:rsid w:val="00A75747"/>
    <w:rsid w:val="00A94E01"/>
    <w:rsid w:val="00AB01AA"/>
    <w:rsid w:val="00AB51D8"/>
    <w:rsid w:val="00AC7B58"/>
    <w:rsid w:val="00B0100C"/>
    <w:rsid w:val="00B11470"/>
    <w:rsid w:val="00B13A83"/>
    <w:rsid w:val="00B7436E"/>
    <w:rsid w:val="00B97519"/>
    <w:rsid w:val="00BA3866"/>
    <w:rsid w:val="00BB61BE"/>
    <w:rsid w:val="00BD085F"/>
    <w:rsid w:val="00BE10E2"/>
    <w:rsid w:val="00BE54C5"/>
    <w:rsid w:val="00C00B77"/>
    <w:rsid w:val="00C110BD"/>
    <w:rsid w:val="00C22045"/>
    <w:rsid w:val="00C30909"/>
    <w:rsid w:val="00C32C80"/>
    <w:rsid w:val="00C37F5D"/>
    <w:rsid w:val="00C5337A"/>
    <w:rsid w:val="00C63C40"/>
    <w:rsid w:val="00C731B4"/>
    <w:rsid w:val="00C7551C"/>
    <w:rsid w:val="00C81C29"/>
    <w:rsid w:val="00C85175"/>
    <w:rsid w:val="00C86FFF"/>
    <w:rsid w:val="00C979EB"/>
    <w:rsid w:val="00CA5BEE"/>
    <w:rsid w:val="00CA79A4"/>
    <w:rsid w:val="00CC3BBA"/>
    <w:rsid w:val="00CF2F6B"/>
    <w:rsid w:val="00D016A2"/>
    <w:rsid w:val="00D04223"/>
    <w:rsid w:val="00D1186F"/>
    <w:rsid w:val="00D15ADF"/>
    <w:rsid w:val="00D30A25"/>
    <w:rsid w:val="00D50C95"/>
    <w:rsid w:val="00D535B9"/>
    <w:rsid w:val="00D5423C"/>
    <w:rsid w:val="00D64368"/>
    <w:rsid w:val="00D70573"/>
    <w:rsid w:val="00D7519F"/>
    <w:rsid w:val="00D94FC9"/>
    <w:rsid w:val="00DA0E59"/>
    <w:rsid w:val="00DA4DB2"/>
    <w:rsid w:val="00DD238E"/>
    <w:rsid w:val="00E01B0D"/>
    <w:rsid w:val="00E17AB7"/>
    <w:rsid w:val="00E310AF"/>
    <w:rsid w:val="00E41BC8"/>
    <w:rsid w:val="00E8086E"/>
    <w:rsid w:val="00EB0F3A"/>
    <w:rsid w:val="00EE3693"/>
    <w:rsid w:val="00EE4BF3"/>
    <w:rsid w:val="00EE7037"/>
    <w:rsid w:val="00EE7E30"/>
    <w:rsid w:val="00EF2F34"/>
    <w:rsid w:val="00F26061"/>
    <w:rsid w:val="00F4392F"/>
    <w:rsid w:val="00F67702"/>
    <w:rsid w:val="00F865BD"/>
    <w:rsid w:val="00F97962"/>
    <w:rsid w:val="00FE0230"/>
    <w:rsid w:val="00FE4017"/>
    <w:rsid w:val="014E6F92"/>
    <w:rsid w:val="017240DE"/>
    <w:rsid w:val="017C6910"/>
    <w:rsid w:val="0189664D"/>
    <w:rsid w:val="01A22C15"/>
    <w:rsid w:val="02783976"/>
    <w:rsid w:val="03215DBB"/>
    <w:rsid w:val="03455D36"/>
    <w:rsid w:val="035166A0"/>
    <w:rsid w:val="036107DE"/>
    <w:rsid w:val="03920A67"/>
    <w:rsid w:val="03FA20DB"/>
    <w:rsid w:val="03FB1CE8"/>
    <w:rsid w:val="0418191D"/>
    <w:rsid w:val="04C66C1A"/>
    <w:rsid w:val="04ED064B"/>
    <w:rsid w:val="04FE63B4"/>
    <w:rsid w:val="051C47B0"/>
    <w:rsid w:val="05D06823"/>
    <w:rsid w:val="05D435B9"/>
    <w:rsid w:val="05F257ED"/>
    <w:rsid w:val="06976055"/>
    <w:rsid w:val="06BA630B"/>
    <w:rsid w:val="06E26537"/>
    <w:rsid w:val="07153E89"/>
    <w:rsid w:val="07D53F23"/>
    <w:rsid w:val="084542FA"/>
    <w:rsid w:val="08BD5E23"/>
    <w:rsid w:val="08FA3336"/>
    <w:rsid w:val="09023F99"/>
    <w:rsid w:val="0938322F"/>
    <w:rsid w:val="0955173B"/>
    <w:rsid w:val="09816E54"/>
    <w:rsid w:val="09DE04FE"/>
    <w:rsid w:val="0A841A94"/>
    <w:rsid w:val="0AF049F1"/>
    <w:rsid w:val="0B2527F9"/>
    <w:rsid w:val="0B9510F4"/>
    <w:rsid w:val="0B9E444D"/>
    <w:rsid w:val="0C48260B"/>
    <w:rsid w:val="0C74275C"/>
    <w:rsid w:val="0CC96934"/>
    <w:rsid w:val="0CEF0CD8"/>
    <w:rsid w:val="0D1424ED"/>
    <w:rsid w:val="0D5374B9"/>
    <w:rsid w:val="0DBB3B97"/>
    <w:rsid w:val="0DDF6F9F"/>
    <w:rsid w:val="0DFA7935"/>
    <w:rsid w:val="0E09489A"/>
    <w:rsid w:val="0E1A1D85"/>
    <w:rsid w:val="0E2D7307"/>
    <w:rsid w:val="0E3A41D5"/>
    <w:rsid w:val="0E9A7AB4"/>
    <w:rsid w:val="0F1E0AAA"/>
    <w:rsid w:val="0F642E28"/>
    <w:rsid w:val="0FB6788B"/>
    <w:rsid w:val="0FD31315"/>
    <w:rsid w:val="10883B86"/>
    <w:rsid w:val="10944070"/>
    <w:rsid w:val="10B36C78"/>
    <w:rsid w:val="110C3C07"/>
    <w:rsid w:val="114C73CD"/>
    <w:rsid w:val="1167654C"/>
    <w:rsid w:val="126D4CD0"/>
    <w:rsid w:val="1307752F"/>
    <w:rsid w:val="136A2E67"/>
    <w:rsid w:val="139879D4"/>
    <w:rsid w:val="140D6614"/>
    <w:rsid w:val="14B7657F"/>
    <w:rsid w:val="14F92478"/>
    <w:rsid w:val="1540687E"/>
    <w:rsid w:val="1563708F"/>
    <w:rsid w:val="15806971"/>
    <w:rsid w:val="162C1AE8"/>
    <w:rsid w:val="168F5616"/>
    <w:rsid w:val="16CA07EC"/>
    <w:rsid w:val="16F21AF1"/>
    <w:rsid w:val="17BD2E66"/>
    <w:rsid w:val="17DB74D3"/>
    <w:rsid w:val="17E07B9B"/>
    <w:rsid w:val="1833416F"/>
    <w:rsid w:val="185B5474"/>
    <w:rsid w:val="186500A0"/>
    <w:rsid w:val="187F73B4"/>
    <w:rsid w:val="18D81E43"/>
    <w:rsid w:val="19031D93"/>
    <w:rsid w:val="190A6088"/>
    <w:rsid w:val="196B50DB"/>
    <w:rsid w:val="19F03C9C"/>
    <w:rsid w:val="1A5A116C"/>
    <w:rsid w:val="1A985435"/>
    <w:rsid w:val="1A9C5FE1"/>
    <w:rsid w:val="1B6B3C20"/>
    <w:rsid w:val="1BA75E14"/>
    <w:rsid w:val="1C5A43C0"/>
    <w:rsid w:val="1C7A6810"/>
    <w:rsid w:val="1CE343B6"/>
    <w:rsid w:val="1D183933"/>
    <w:rsid w:val="1D525097"/>
    <w:rsid w:val="1D7C3EC2"/>
    <w:rsid w:val="1DD9237D"/>
    <w:rsid w:val="1E4744D0"/>
    <w:rsid w:val="1F316F2E"/>
    <w:rsid w:val="1F4E152F"/>
    <w:rsid w:val="1F5A46D7"/>
    <w:rsid w:val="1F6B68E4"/>
    <w:rsid w:val="1FA025B1"/>
    <w:rsid w:val="1FD506F2"/>
    <w:rsid w:val="1FED7107"/>
    <w:rsid w:val="20672C08"/>
    <w:rsid w:val="20937EA1"/>
    <w:rsid w:val="210C1A01"/>
    <w:rsid w:val="218B0B78"/>
    <w:rsid w:val="21B75E11"/>
    <w:rsid w:val="21BC3427"/>
    <w:rsid w:val="227855A0"/>
    <w:rsid w:val="22E16293"/>
    <w:rsid w:val="230431A9"/>
    <w:rsid w:val="230A1F70"/>
    <w:rsid w:val="232079E6"/>
    <w:rsid w:val="2336273C"/>
    <w:rsid w:val="235D02F2"/>
    <w:rsid w:val="2369138D"/>
    <w:rsid w:val="237F2FE7"/>
    <w:rsid w:val="23827D58"/>
    <w:rsid w:val="23925734"/>
    <w:rsid w:val="23C422CA"/>
    <w:rsid w:val="23E91BF9"/>
    <w:rsid w:val="24284DA4"/>
    <w:rsid w:val="24D46F82"/>
    <w:rsid w:val="250F7D12"/>
    <w:rsid w:val="25F211C5"/>
    <w:rsid w:val="269425EF"/>
    <w:rsid w:val="26E56F7C"/>
    <w:rsid w:val="27D03788"/>
    <w:rsid w:val="27D4642D"/>
    <w:rsid w:val="27E72880"/>
    <w:rsid w:val="28785730"/>
    <w:rsid w:val="28944D64"/>
    <w:rsid w:val="28FB3D1E"/>
    <w:rsid w:val="29583A35"/>
    <w:rsid w:val="29E1421C"/>
    <w:rsid w:val="2A1B4A63"/>
    <w:rsid w:val="2AE449EF"/>
    <w:rsid w:val="2AF07C9E"/>
    <w:rsid w:val="2B1B1555"/>
    <w:rsid w:val="2B275DB5"/>
    <w:rsid w:val="2B7E34FB"/>
    <w:rsid w:val="2BA70CA4"/>
    <w:rsid w:val="2BB84C5F"/>
    <w:rsid w:val="2BE55328"/>
    <w:rsid w:val="2C7A2D2A"/>
    <w:rsid w:val="2CBC6B26"/>
    <w:rsid w:val="2D5E1836"/>
    <w:rsid w:val="2D6D1A14"/>
    <w:rsid w:val="2D8631C9"/>
    <w:rsid w:val="2DC07DFB"/>
    <w:rsid w:val="2DE81100"/>
    <w:rsid w:val="2E337A8B"/>
    <w:rsid w:val="2E767B9C"/>
    <w:rsid w:val="2E7A444E"/>
    <w:rsid w:val="2E995F26"/>
    <w:rsid w:val="2EAC05AB"/>
    <w:rsid w:val="2EF2727F"/>
    <w:rsid w:val="2F230642"/>
    <w:rsid w:val="2F6A737D"/>
    <w:rsid w:val="3034062C"/>
    <w:rsid w:val="30744ECD"/>
    <w:rsid w:val="309537C1"/>
    <w:rsid w:val="30BA6D84"/>
    <w:rsid w:val="30DA5678"/>
    <w:rsid w:val="315216B2"/>
    <w:rsid w:val="316D3DF6"/>
    <w:rsid w:val="318849C2"/>
    <w:rsid w:val="31A83080"/>
    <w:rsid w:val="31BB5078"/>
    <w:rsid w:val="326A4B10"/>
    <w:rsid w:val="33095DA0"/>
    <w:rsid w:val="33337A76"/>
    <w:rsid w:val="337B24E3"/>
    <w:rsid w:val="337C47C4"/>
    <w:rsid w:val="347D6A46"/>
    <w:rsid w:val="35076976"/>
    <w:rsid w:val="350C7DCA"/>
    <w:rsid w:val="35527ED3"/>
    <w:rsid w:val="355F5BD4"/>
    <w:rsid w:val="35BE6F91"/>
    <w:rsid w:val="36032F7B"/>
    <w:rsid w:val="362152C3"/>
    <w:rsid w:val="364517E5"/>
    <w:rsid w:val="373A29CC"/>
    <w:rsid w:val="375867E7"/>
    <w:rsid w:val="37A357F3"/>
    <w:rsid w:val="37E961A0"/>
    <w:rsid w:val="38325C57"/>
    <w:rsid w:val="38514471"/>
    <w:rsid w:val="38B247E4"/>
    <w:rsid w:val="38C2508D"/>
    <w:rsid w:val="390E2362"/>
    <w:rsid w:val="397523E2"/>
    <w:rsid w:val="3ABB02C8"/>
    <w:rsid w:val="3AC85D0D"/>
    <w:rsid w:val="3B6C511E"/>
    <w:rsid w:val="3B9603ED"/>
    <w:rsid w:val="3BCE7B87"/>
    <w:rsid w:val="3BD57167"/>
    <w:rsid w:val="3BFE66BE"/>
    <w:rsid w:val="3C011D0B"/>
    <w:rsid w:val="3C0A470C"/>
    <w:rsid w:val="3C3D4EB5"/>
    <w:rsid w:val="3C666012"/>
    <w:rsid w:val="3C92439E"/>
    <w:rsid w:val="3CC571DC"/>
    <w:rsid w:val="3CD613E9"/>
    <w:rsid w:val="3CEF6007"/>
    <w:rsid w:val="3D053A7C"/>
    <w:rsid w:val="3D673DEF"/>
    <w:rsid w:val="3D920AD0"/>
    <w:rsid w:val="3D986D8C"/>
    <w:rsid w:val="3DC6320C"/>
    <w:rsid w:val="3DDD0555"/>
    <w:rsid w:val="3E916A5A"/>
    <w:rsid w:val="3F214472"/>
    <w:rsid w:val="3F5E7FE3"/>
    <w:rsid w:val="3F773483"/>
    <w:rsid w:val="3F9B06C8"/>
    <w:rsid w:val="3FA1732D"/>
    <w:rsid w:val="3FFC40F9"/>
    <w:rsid w:val="40F8571D"/>
    <w:rsid w:val="41911D83"/>
    <w:rsid w:val="41AB024C"/>
    <w:rsid w:val="41AF3FB7"/>
    <w:rsid w:val="41F06AA9"/>
    <w:rsid w:val="42002D96"/>
    <w:rsid w:val="428A2D00"/>
    <w:rsid w:val="42B5384F"/>
    <w:rsid w:val="42E467A9"/>
    <w:rsid w:val="436314FD"/>
    <w:rsid w:val="43BF2BD7"/>
    <w:rsid w:val="440D3A32"/>
    <w:rsid w:val="440F51E1"/>
    <w:rsid w:val="44562E10"/>
    <w:rsid w:val="4484797D"/>
    <w:rsid w:val="44964688"/>
    <w:rsid w:val="44D0671E"/>
    <w:rsid w:val="44DC57C6"/>
    <w:rsid w:val="45626034"/>
    <w:rsid w:val="458F482B"/>
    <w:rsid w:val="45A2455E"/>
    <w:rsid w:val="463C20A7"/>
    <w:rsid w:val="467F21AA"/>
    <w:rsid w:val="46DA7D28"/>
    <w:rsid w:val="46EB5A91"/>
    <w:rsid w:val="47D209FF"/>
    <w:rsid w:val="47DF3344"/>
    <w:rsid w:val="47ED32A1"/>
    <w:rsid w:val="48381158"/>
    <w:rsid w:val="489F0C6A"/>
    <w:rsid w:val="48C621DB"/>
    <w:rsid w:val="48DC35B0"/>
    <w:rsid w:val="49755955"/>
    <w:rsid w:val="498A77E3"/>
    <w:rsid w:val="49A10689"/>
    <w:rsid w:val="4A834233"/>
    <w:rsid w:val="4A857FAB"/>
    <w:rsid w:val="4AD55620"/>
    <w:rsid w:val="4B582E12"/>
    <w:rsid w:val="4B7778F3"/>
    <w:rsid w:val="4B7A50EB"/>
    <w:rsid w:val="4BAB3A41"/>
    <w:rsid w:val="4BC15012"/>
    <w:rsid w:val="4C1C6FCA"/>
    <w:rsid w:val="4C52210E"/>
    <w:rsid w:val="4C6065D9"/>
    <w:rsid w:val="4CA3296A"/>
    <w:rsid w:val="4D04278D"/>
    <w:rsid w:val="4D38223C"/>
    <w:rsid w:val="4D4B1038"/>
    <w:rsid w:val="4D565C2E"/>
    <w:rsid w:val="4DAF77C9"/>
    <w:rsid w:val="4DBD1158"/>
    <w:rsid w:val="4E233D62"/>
    <w:rsid w:val="4E57434D"/>
    <w:rsid w:val="4E946A0E"/>
    <w:rsid w:val="4E9B1B4B"/>
    <w:rsid w:val="4EB33338"/>
    <w:rsid w:val="4F142C28"/>
    <w:rsid w:val="4F9A4AF3"/>
    <w:rsid w:val="4FA64C4B"/>
    <w:rsid w:val="4FBF3F5F"/>
    <w:rsid w:val="50C730CB"/>
    <w:rsid w:val="50CC6933"/>
    <w:rsid w:val="50E2102C"/>
    <w:rsid w:val="513E3C1E"/>
    <w:rsid w:val="51DD06CC"/>
    <w:rsid w:val="51E23F34"/>
    <w:rsid w:val="51F97A85"/>
    <w:rsid w:val="52187956"/>
    <w:rsid w:val="525E180D"/>
    <w:rsid w:val="527032EE"/>
    <w:rsid w:val="52AB07CA"/>
    <w:rsid w:val="52DC4B00"/>
    <w:rsid w:val="53165C44"/>
    <w:rsid w:val="53636011"/>
    <w:rsid w:val="5372373B"/>
    <w:rsid w:val="53E2646E"/>
    <w:rsid w:val="54152FDB"/>
    <w:rsid w:val="544854E3"/>
    <w:rsid w:val="547C60EC"/>
    <w:rsid w:val="547E36A1"/>
    <w:rsid w:val="54A2438E"/>
    <w:rsid w:val="5540169E"/>
    <w:rsid w:val="55592760"/>
    <w:rsid w:val="55871B19"/>
    <w:rsid w:val="55D45BDD"/>
    <w:rsid w:val="55E93AE3"/>
    <w:rsid w:val="561548D9"/>
    <w:rsid w:val="5637484F"/>
    <w:rsid w:val="56861332"/>
    <w:rsid w:val="570A3D11"/>
    <w:rsid w:val="57154464"/>
    <w:rsid w:val="57435475"/>
    <w:rsid w:val="57943879"/>
    <w:rsid w:val="579D653B"/>
    <w:rsid w:val="57A37CC2"/>
    <w:rsid w:val="57DD4F82"/>
    <w:rsid w:val="58070251"/>
    <w:rsid w:val="585D1533"/>
    <w:rsid w:val="58ED7447"/>
    <w:rsid w:val="592B4413"/>
    <w:rsid w:val="5939043E"/>
    <w:rsid w:val="594F3C5E"/>
    <w:rsid w:val="5A9A1850"/>
    <w:rsid w:val="5ABF6EB9"/>
    <w:rsid w:val="5AE20B01"/>
    <w:rsid w:val="5AE66844"/>
    <w:rsid w:val="5AF34ABD"/>
    <w:rsid w:val="5B615ECA"/>
    <w:rsid w:val="5B8F47E5"/>
    <w:rsid w:val="5B9B2000"/>
    <w:rsid w:val="5BDE576D"/>
    <w:rsid w:val="5C3A6E47"/>
    <w:rsid w:val="5C427AAA"/>
    <w:rsid w:val="5CCD7CBB"/>
    <w:rsid w:val="5CF50FC0"/>
    <w:rsid w:val="5D1A0A26"/>
    <w:rsid w:val="5D397060"/>
    <w:rsid w:val="5E115985"/>
    <w:rsid w:val="5EDA50EB"/>
    <w:rsid w:val="5F3C12CD"/>
    <w:rsid w:val="5F7D190E"/>
    <w:rsid w:val="5FB23DB8"/>
    <w:rsid w:val="5FD17AC2"/>
    <w:rsid w:val="5FDE1A74"/>
    <w:rsid w:val="60017DFC"/>
    <w:rsid w:val="60065292"/>
    <w:rsid w:val="6031670E"/>
    <w:rsid w:val="603923CB"/>
    <w:rsid w:val="606F2E37"/>
    <w:rsid w:val="60D633B6"/>
    <w:rsid w:val="613B0A99"/>
    <w:rsid w:val="61AF3E33"/>
    <w:rsid w:val="61B2122D"/>
    <w:rsid w:val="61E909C7"/>
    <w:rsid w:val="621E4B15"/>
    <w:rsid w:val="622B4CAD"/>
    <w:rsid w:val="623A4BAB"/>
    <w:rsid w:val="624B51DE"/>
    <w:rsid w:val="632E0D88"/>
    <w:rsid w:val="63BA6ABF"/>
    <w:rsid w:val="64167D04"/>
    <w:rsid w:val="64322AF9"/>
    <w:rsid w:val="647629E6"/>
    <w:rsid w:val="64850E7B"/>
    <w:rsid w:val="65077AE2"/>
    <w:rsid w:val="6511270F"/>
    <w:rsid w:val="656F7435"/>
    <w:rsid w:val="65A2780B"/>
    <w:rsid w:val="65D8322D"/>
    <w:rsid w:val="65D8743E"/>
    <w:rsid w:val="662F4186"/>
    <w:rsid w:val="66642F38"/>
    <w:rsid w:val="66C33EDD"/>
    <w:rsid w:val="674943E2"/>
    <w:rsid w:val="675114E9"/>
    <w:rsid w:val="6753700F"/>
    <w:rsid w:val="67EE0F29"/>
    <w:rsid w:val="67FC76A6"/>
    <w:rsid w:val="68126ECA"/>
    <w:rsid w:val="68242759"/>
    <w:rsid w:val="68351F05"/>
    <w:rsid w:val="6841701F"/>
    <w:rsid w:val="68670709"/>
    <w:rsid w:val="68A37B22"/>
    <w:rsid w:val="68E85E7D"/>
    <w:rsid w:val="68F75D97"/>
    <w:rsid w:val="69167590"/>
    <w:rsid w:val="699F28A3"/>
    <w:rsid w:val="69A555DF"/>
    <w:rsid w:val="69F0323B"/>
    <w:rsid w:val="6A2161CA"/>
    <w:rsid w:val="6B712159"/>
    <w:rsid w:val="6B7D0AFE"/>
    <w:rsid w:val="6BE63AB7"/>
    <w:rsid w:val="6C1A4418"/>
    <w:rsid w:val="6C3513D9"/>
    <w:rsid w:val="6CC664D5"/>
    <w:rsid w:val="6D056FFD"/>
    <w:rsid w:val="6D8F4B19"/>
    <w:rsid w:val="6EF410D7"/>
    <w:rsid w:val="6F413BF1"/>
    <w:rsid w:val="6F6D3F5B"/>
    <w:rsid w:val="6FC860C0"/>
    <w:rsid w:val="6FD40F09"/>
    <w:rsid w:val="702122B9"/>
    <w:rsid w:val="7040659E"/>
    <w:rsid w:val="708E730A"/>
    <w:rsid w:val="70B825D8"/>
    <w:rsid w:val="710A0A51"/>
    <w:rsid w:val="712832BA"/>
    <w:rsid w:val="712B2DAA"/>
    <w:rsid w:val="71A1198F"/>
    <w:rsid w:val="71E35433"/>
    <w:rsid w:val="71E73175"/>
    <w:rsid w:val="720E5CFB"/>
    <w:rsid w:val="729329B5"/>
    <w:rsid w:val="72A92734"/>
    <w:rsid w:val="74145D78"/>
    <w:rsid w:val="742B2F40"/>
    <w:rsid w:val="74363F40"/>
    <w:rsid w:val="74637F1A"/>
    <w:rsid w:val="749E5641"/>
    <w:rsid w:val="74BB6222"/>
    <w:rsid w:val="75024B1C"/>
    <w:rsid w:val="751A116C"/>
    <w:rsid w:val="75300964"/>
    <w:rsid w:val="769B008A"/>
    <w:rsid w:val="76D33CC8"/>
    <w:rsid w:val="77536BB7"/>
    <w:rsid w:val="775D7A36"/>
    <w:rsid w:val="780D4FB8"/>
    <w:rsid w:val="78112CFA"/>
    <w:rsid w:val="78546082"/>
    <w:rsid w:val="792E51E6"/>
    <w:rsid w:val="796F718C"/>
    <w:rsid w:val="79AB4A88"/>
    <w:rsid w:val="79C913B2"/>
    <w:rsid w:val="7A895529"/>
    <w:rsid w:val="7ADB314B"/>
    <w:rsid w:val="7AFB37ED"/>
    <w:rsid w:val="7B095F0A"/>
    <w:rsid w:val="7B1706C7"/>
    <w:rsid w:val="7B283EA5"/>
    <w:rsid w:val="7B396997"/>
    <w:rsid w:val="7B75534E"/>
    <w:rsid w:val="7B8C1362"/>
    <w:rsid w:val="7BB73BB8"/>
    <w:rsid w:val="7BEB0506"/>
    <w:rsid w:val="7C8A0656"/>
    <w:rsid w:val="7C9C5B48"/>
    <w:rsid w:val="7CE73B48"/>
    <w:rsid w:val="7D7D2BE0"/>
    <w:rsid w:val="7E5E307B"/>
    <w:rsid w:val="7E6B47E6"/>
    <w:rsid w:val="7EC531D7"/>
    <w:rsid w:val="7ED16017"/>
    <w:rsid w:val="7F10576C"/>
    <w:rsid w:val="7F3472CE"/>
    <w:rsid w:val="7FA75CF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qFormat="1" w:unhideWhenUsed="0" w:uiPriority="99" w:semiHidden="0"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99"/>
    <w:rPr>
      <w:sz w:val="44"/>
      <w:szCs w:val="24"/>
    </w:rPr>
  </w:style>
  <w:style w:type="paragraph" w:styleId="4">
    <w:name w:val="Body Text Indent"/>
    <w:basedOn w:val="1"/>
    <w:link w:val="15"/>
    <w:semiHidden/>
    <w:qFormat/>
    <w:uiPriority w:val="99"/>
    <w:pPr>
      <w:spacing w:after="120"/>
      <w:ind w:left="420" w:leftChars="200"/>
    </w:pPr>
  </w:style>
  <w:style w:type="paragraph" w:styleId="5">
    <w:name w:val="HTML Address"/>
    <w:basedOn w:val="1"/>
    <w:link w:val="16"/>
    <w:qFormat/>
    <w:uiPriority w:val="99"/>
    <w:rPr>
      <w:rFonts w:ascii="Times New Roman" w:hAnsi="Times New Roman"/>
      <w:i/>
      <w:iCs/>
      <w:kern w:val="0"/>
      <w:sz w:val="32"/>
      <w:szCs w:val="32"/>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9">
    <w:name w:val="Body Text First Indent 2"/>
    <w:basedOn w:val="4"/>
    <w:link w:val="19"/>
    <w:qFormat/>
    <w:uiPriority w:val="99"/>
    <w:pPr>
      <w:ind w:firstLine="420" w:firstLineChars="200"/>
    </w:pPr>
  </w:style>
  <w:style w:type="character" w:styleId="12">
    <w:name w:val="Emphasis"/>
    <w:basedOn w:val="11"/>
    <w:qFormat/>
    <w:uiPriority w:val="99"/>
    <w:rPr>
      <w:rFonts w:cs="Times New Roman"/>
      <w:i/>
    </w:rPr>
  </w:style>
  <w:style w:type="character" w:customStyle="1" w:styleId="13">
    <w:name w:val="Heading 1 Char"/>
    <w:basedOn w:val="11"/>
    <w:link w:val="2"/>
    <w:qFormat/>
    <w:locked/>
    <w:uiPriority w:val="99"/>
    <w:rPr>
      <w:rFonts w:ascii="宋体" w:hAnsi="宋体" w:eastAsia="宋体" w:cs="宋体"/>
      <w:b/>
      <w:bCs/>
      <w:kern w:val="36"/>
      <w:sz w:val="48"/>
      <w:szCs w:val="48"/>
    </w:rPr>
  </w:style>
  <w:style w:type="character" w:customStyle="1" w:styleId="14">
    <w:name w:val="Body Text Char"/>
    <w:basedOn w:val="11"/>
    <w:link w:val="3"/>
    <w:qFormat/>
    <w:locked/>
    <w:uiPriority w:val="99"/>
    <w:rPr>
      <w:rFonts w:eastAsia="宋体" w:cs="Times New Roman"/>
      <w:sz w:val="24"/>
      <w:szCs w:val="24"/>
    </w:rPr>
  </w:style>
  <w:style w:type="character" w:customStyle="1" w:styleId="15">
    <w:name w:val="Body Text Indent Char"/>
    <w:basedOn w:val="11"/>
    <w:link w:val="4"/>
    <w:semiHidden/>
    <w:qFormat/>
    <w:locked/>
    <w:uiPriority w:val="99"/>
    <w:rPr>
      <w:rFonts w:ascii="Calibri" w:hAnsi="Calibri" w:eastAsia="宋体" w:cs="Times New Roman"/>
      <w:kern w:val="2"/>
      <w:sz w:val="22"/>
      <w:szCs w:val="22"/>
    </w:rPr>
  </w:style>
  <w:style w:type="character" w:customStyle="1" w:styleId="16">
    <w:name w:val="HTML Address Char"/>
    <w:basedOn w:val="11"/>
    <w:link w:val="5"/>
    <w:qFormat/>
    <w:locked/>
    <w:uiPriority w:val="99"/>
    <w:rPr>
      <w:rFonts w:cs="Times New Roman"/>
      <w:i/>
      <w:iCs/>
      <w:sz w:val="32"/>
      <w:szCs w:val="32"/>
      <w:lang w:val="en-US" w:eastAsia="zh-CN" w:bidi="ar-SA"/>
    </w:rPr>
  </w:style>
  <w:style w:type="character" w:customStyle="1" w:styleId="17">
    <w:name w:val="Footer Char"/>
    <w:basedOn w:val="11"/>
    <w:link w:val="6"/>
    <w:qFormat/>
    <w:locked/>
    <w:uiPriority w:val="99"/>
    <w:rPr>
      <w:rFonts w:cs="Times New Roman"/>
      <w:sz w:val="18"/>
      <w:szCs w:val="18"/>
    </w:rPr>
  </w:style>
  <w:style w:type="character" w:customStyle="1" w:styleId="18">
    <w:name w:val="Header Char"/>
    <w:basedOn w:val="11"/>
    <w:link w:val="7"/>
    <w:semiHidden/>
    <w:qFormat/>
    <w:locked/>
    <w:uiPriority w:val="99"/>
    <w:rPr>
      <w:rFonts w:cs="Times New Roman"/>
      <w:sz w:val="18"/>
      <w:szCs w:val="18"/>
    </w:rPr>
  </w:style>
  <w:style w:type="character" w:customStyle="1" w:styleId="19">
    <w:name w:val="Body Text First Indent 2 Char"/>
    <w:basedOn w:val="15"/>
    <w:link w:val="9"/>
    <w:qFormat/>
    <w:locked/>
    <w:uiPriority w:val="99"/>
  </w:style>
  <w:style w:type="paragraph" w:customStyle="1" w:styleId="20">
    <w:name w:val="Char Char Char Char Char Char Char Char Char"/>
    <w:basedOn w:val="1"/>
    <w:qFormat/>
    <w:uiPriority w:val="99"/>
    <w:pPr>
      <w:widowControl/>
      <w:spacing w:after="160" w:line="240" w:lineRule="exact"/>
      <w:jc w:val="left"/>
    </w:pPr>
    <w:rPr>
      <w:rFonts w:ascii="Times New Roman" w:hAnsi="Times New Roman"/>
      <w:szCs w:val="24"/>
    </w:rPr>
  </w:style>
  <w:style w:type="character" w:customStyle="1" w:styleId="21">
    <w:name w:val="text-tag"/>
    <w:basedOn w:val="11"/>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9</Pages>
  <Words>4356</Words>
  <Characters>4444</Characters>
  <Lines>0</Lines>
  <Paragraphs>0</Paragraphs>
  <TotalTime>3</TotalTime>
  <ScaleCrop>false</ScaleCrop>
  <LinksUpToDate>false</LinksUpToDate>
  <CharactersWithSpaces>4446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2022-12-07T02:49:00Z</dcterms:created>
  <dc:creator>dreamsummit</dc:creator>
  <cp:lastModifiedBy>LambentLight</cp:lastModifiedBy>
  <cp:lastPrinted>2023-12-20T01:12:00Z</cp:lastPrinted>
  <dcterms:modified xsi:type="dcterms:W3CDTF">2024-08-28T02:15:36Z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BA0A6E264E464BA7A3B1A52C458F4286_13</vt:lpwstr>
  </property>
</Properties>
</file>